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6E275" w14:textId="09698BC8" w:rsidR="004F4658" w:rsidRPr="00BE3DF9" w:rsidRDefault="00AC04DD" w:rsidP="00AC04DD">
      <w:pPr>
        <w:jc w:val="center"/>
        <w:rPr>
          <w:b/>
          <w:bCs/>
          <w:sz w:val="28"/>
          <w:szCs w:val="28"/>
          <w:lang w:val="en-IN"/>
        </w:rPr>
      </w:pPr>
      <w:r w:rsidRPr="00BE3DF9">
        <w:rPr>
          <w:b/>
          <w:bCs/>
          <w:sz w:val="28"/>
          <w:szCs w:val="28"/>
          <w:lang w:val="en-IN"/>
        </w:rPr>
        <w:t>BUILDING UP NATIONAL TEAMS</w:t>
      </w:r>
    </w:p>
    <w:p w14:paraId="312437DF" w14:textId="53FADD59" w:rsidR="00AC04DD" w:rsidRPr="00BE3DF9" w:rsidRDefault="008529BE" w:rsidP="00AC04DD">
      <w:pPr>
        <w:rPr>
          <w:sz w:val="28"/>
          <w:szCs w:val="28"/>
          <w:lang w:val="en-IN"/>
        </w:rPr>
      </w:pPr>
      <w:r w:rsidRPr="00BE3DF9">
        <w:rPr>
          <w:sz w:val="28"/>
          <w:szCs w:val="28"/>
          <w:lang w:val="en-IN"/>
        </w:rPr>
        <w:t>Introduction:</w:t>
      </w:r>
    </w:p>
    <w:p w14:paraId="5A0A7EDD" w14:textId="3C26C610" w:rsidR="008529BE" w:rsidRDefault="00BE3DF9" w:rsidP="00EB2294">
      <w:pPr>
        <w:jc w:val="both"/>
        <w:rPr>
          <w:lang w:val="en-IN"/>
        </w:rPr>
      </w:pPr>
      <w:r>
        <w:rPr>
          <w:lang w:val="en-IN"/>
        </w:rPr>
        <w:t xml:space="preserve">There is a growing need to have a strong and </w:t>
      </w:r>
      <w:r w:rsidR="007A79A6">
        <w:rPr>
          <w:lang w:val="en-IN"/>
        </w:rPr>
        <w:t>well-designed</w:t>
      </w:r>
      <w:r>
        <w:rPr>
          <w:lang w:val="en-IN"/>
        </w:rPr>
        <w:t xml:space="preserve"> national structure to enable GO Movement achieve its GO Decade goals. The intensity of the impact depends upon the multi -</w:t>
      </w:r>
      <w:r w:rsidR="00EB2294">
        <w:rPr>
          <w:lang w:val="en-IN"/>
        </w:rPr>
        <w:t xml:space="preserve"> l</w:t>
      </w:r>
      <w:r>
        <w:rPr>
          <w:lang w:val="en-IN"/>
        </w:rPr>
        <w:t xml:space="preserve">evel and multi-layered national structure that will penetrate </w:t>
      </w:r>
      <w:r w:rsidR="00EB2294">
        <w:rPr>
          <w:lang w:val="en-IN"/>
        </w:rPr>
        <w:t>down</w:t>
      </w:r>
      <w:r>
        <w:rPr>
          <w:lang w:val="en-IN"/>
        </w:rPr>
        <w:t xml:space="preserve"> to the local Church level. This document tries to structure out this national level team to </w:t>
      </w:r>
      <w:r w:rsidR="00EB2294">
        <w:rPr>
          <w:lang w:val="en-IN"/>
        </w:rPr>
        <w:t>en</w:t>
      </w:r>
      <w:r>
        <w:rPr>
          <w:lang w:val="en-IN"/>
        </w:rPr>
        <w:t>sure that the whole nation is reached with the Gospel.</w:t>
      </w:r>
    </w:p>
    <w:p w14:paraId="6D859AF7" w14:textId="77777777" w:rsidR="008529BE" w:rsidRDefault="008529BE" w:rsidP="00AC04DD">
      <w:pPr>
        <w:rPr>
          <w:lang w:val="en-IN"/>
        </w:rPr>
      </w:pPr>
    </w:p>
    <w:p w14:paraId="6CBC624B" w14:textId="46E1C6AC" w:rsidR="008529BE" w:rsidRPr="00EB2294" w:rsidRDefault="008529BE" w:rsidP="00AC04DD">
      <w:pPr>
        <w:rPr>
          <w:sz w:val="28"/>
          <w:szCs w:val="28"/>
          <w:lang w:val="en-IN"/>
        </w:rPr>
      </w:pPr>
      <w:r w:rsidRPr="00EB2294">
        <w:rPr>
          <w:sz w:val="28"/>
          <w:szCs w:val="28"/>
          <w:lang w:val="en-IN"/>
        </w:rPr>
        <w:t>Phase</w:t>
      </w:r>
      <w:r w:rsidR="00EB2294">
        <w:rPr>
          <w:sz w:val="28"/>
          <w:szCs w:val="28"/>
          <w:lang w:val="en-IN"/>
        </w:rPr>
        <w:t>-</w:t>
      </w:r>
      <w:r w:rsidRPr="00EB2294">
        <w:rPr>
          <w:sz w:val="28"/>
          <w:szCs w:val="28"/>
          <w:lang w:val="en-IN"/>
        </w:rPr>
        <w:t>wise Progress:</w:t>
      </w:r>
    </w:p>
    <w:p w14:paraId="443E9C1C" w14:textId="5BB97848" w:rsidR="008529BE" w:rsidRPr="00EB2294" w:rsidRDefault="008529BE" w:rsidP="00AC04DD">
      <w:pPr>
        <w:rPr>
          <w:b/>
          <w:bCs/>
          <w:lang w:val="en-IN"/>
        </w:rPr>
      </w:pPr>
      <w:r w:rsidRPr="00EB2294">
        <w:rPr>
          <w:b/>
          <w:bCs/>
          <w:lang w:val="en-IN"/>
        </w:rPr>
        <w:t>Phase 1: Vision Casting Initiative</w:t>
      </w:r>
    </w:p>
    <w:p w14:paraId="75483F10" w14:textId="0702E6FD" w:rsidR="008529BE" w:rsidRDefault="008529BE" w:rsidP="00DA5DD0">
      <w:pPr>
        <w:jc w:val="both"/>
        <w:rPr>
          <w:lang w:val="en-IN"/>
        </w:rPr>
      </w:pPr>
      <w:r>
        <w:rPr>
          <w:lang w:val="en-IN"/>
        </w:rPr>
        <w:t>This initiative will kick start the process for building up national teams for G</w:t>
      </w:r>
      <w:r w:rsidR="00EB2294">
        <w:rPr>
          <w:lang w:val="en-IN"/>
        </w:rPr>
        <w:t>O</w:t>
      </w:r>
      <w:r>
        <w:rPr>
          <w:lang w:val="en-IN"/>
        </w:rPr>
        <w:t xml:space="preserve"> Movement. The vision casting meetings will be conducted onsite, online or both involving key leaders. This process will be done by the worldwide ambassador of G</w:t>
      </w:r>
      <w:r w:rsidR="00EB2294">
        <w:rPr>
          <w:lang w:val="en-IN"/>
        </w:rPr>
        <w:t>O</w:t>
      </w:r>
      <w:r>
        <w:rPr>
          <w:lang w:val="en-IN"/>
        </w:rPr>
        <w:t xml:space="preserve"> Movement leadership along with a country representativ</w:t>
      </w:r>
      <w:r w:rsidR="009B2B1D">
        <w:rPr>
          <w:lang w:val="en-IN"/>
        </w:rPr>
        <w:t>e. They will first initiate</w:t>
      </w:r>
      <w:r w:rsidR="009B2B1D" w:rsidRPr="009B2B1D">
        <w:rPr>
          <w:lang w:val="en-IN"/>
        </w:rPr>
        <w:t xml:space="preserve"> </w:t>
      </w:r>
      <w:r w:rsidR="00EB2294">
        <w:rPr>
          <w:lang w:val="en-IN"/>
        </w:rPr>
        <w:t>p</w:t>
      </w:r>
      <w:r w:rsidR="009B2B1D">
        <w:rPr>
          <w:lang w:val="en-IN"/>
        </w:rPr>
        <w:t xml:space="preserve">ersonal contact through zoom calls </w:t>
      </w:r>
      <w:r w:rsidR="00EB2294">
        <w:rPr>
          <w:lang w:val="en-IN"/>
        </w:rPr>
        <w:t xml:space="preserve">with </w:t>
      </w:r>
      <w:r w:rsidR="009B2B1D">
        <w:rPr>
          <w:lang w:val="en-IN"/>
        </w:rPr>
        <w:t xml:space="preserve">key </w:t>
      </w:r>
      <w:r w:rsidR="007A79A6">
        <w:rPr>
          <w:lang w:val="en-IN"/>
        </w:rPr>
        <w:t>Christian</w:t>
      </w:r>
      <w:r w:rsidR="00EB2294">
        <w:rPr>
          <w:lang w:val="en-IN"/>
        </w:rPr>
        <w:t xml:space="preserve"> </w:t>
      </w:r>
      <w:r w:rsidR="009B2B1D">
        <w:rPr>
          <w:lang w:val="en-IN"/>
        </w:rPr>
        <w:t xml:space="preserve">leaders </w:t>
      </w:r>
      <w:r w:rsidR="00EB2294">
        <w:rPr>
          <w:lang w:val="en-IN"/>
        </w:rPr>
        <w:t>of</w:t>
      </w:r>
      <w:r w:rsidR="009B2B1D">
        <w:rPr>
          <w:lang w:val="en-IN"/>
        </w:rPr>
        <w:t xml:space="preserve"> the nation and then invite them for a vision casting meeting. </w:t>
      </w:r>
    </w:p>
    <w:p w14:paraId="0E4AF005" w14:textId="3AEE6FC1" w:rsidR="008529BE" w:rsidRDefault="008529BE" w:rsidP="00AC04DD">
      <w:pPr>
        <w:rPr>
          <w:lang w:val="en-IN"/>
        </w:rPr>
      </w:pPr>
    </w:p>
    <w:p w14:paraId="68420C23" w14:textId="05161083" w:rsidR="00DA5DD0" w:rsidRPr="00EB2294" w:rsidRDefault="00DA5DD0" w:rsidP="00AC04DD">
      <w:pPr>
        <w:rPr>
          <w:b/>
          <w:bCs/>
          <w:lang w:val="en-IN"/>
        </w:rPr>
      </w:pPr>
      <w:r w:rsidRPr="00EB2294">
        <w:rPr>
          <w:b/>
          <w:bCs/>
          <w:lang w:val="en-IN"/>
        </w:rPr>
        <w:t>Phase 2: Building a National Team</w:t>
      </w:r>
    </w:p>
    <w:p w14:paraId="3A84134F" w14:textId="7FC420DA" w:rsidR="00DA5DD0" w:rsidRDefault="00DA5DD0" w:rsidP="00EB2294">
      <w:pPr>
        <w:jc w:val="both"/>
        <w:rPr>
          <w:lang w:val="en-IN"/>
        </w:rPr>
      </w:pPr>
      <w:r>
        <w:rPr>
          <w:lang w:val="en-IN"/>
        </w:rPr>
        <w:t xml:space="preserve">A national team is formed as a result of these vision casting meetings. The members will include </w:t>
      </w:r>
      <w:r w:rsidR="00093903">
        <w:rPr>
          <w:lang w:val="en-IN"/>
        </w:rPr>
        <w:t xml:space="preserve">ministry leaders and key Christian representatives of the country. They will </w:t>
      </w:r>
      <w:r w:rsidR="0044770A">
        <w:rPr>
          <w:lang w:val="en-IN"/>
        </w:rPr>
        <w:t xml:space="preserve">work together with a goal to </w:t>
      </w:r>
      <w:r w:rsidR="0044770A" w:rsidRPr="0044770A">
        <w:rPr>
          <w:lang w:val="en-IN"/>
        </w:rPr>
        <w:t xml:space="preserve">mobilize </w:t>
      </w:r>
      <w:r w:rsidR="00C56E3F" w:rsidRPr="003640F2">
        <w:rPr>
          <w:i/>
          <w:iCs/>
          <w:lang w:val="en-IN"/>
        </w:rPr>
        <w:t>“</w:t>
      </w:r>
      <w:r w:rsidR="0044770A" w:rsidRPr="003640F2">
        <w:rPr>
          <w:i/>
          <w:iCs/>
          <w:lang w:val="en-IN"/>
        </w:rPr>
        <w:t>Every believer to be a witness</w:t>
      </w:r>
      <w:r w:rsidR="00C56E3F" w:rsidRPr="003640F2">
        <w:rPr>
          <w:i/>
          <w:iCs/>
          <w:lang w:val="en-IN"/>
        </w:rPr>
        <w:t>”</w:t>
      </w:r>
      <w:r w:rsidR="0044770A" w:rsidRPr="0044770A">
        <w:rPr>
          <w:lang w:val="en-IN"/>
        </w:rPr>
        <w:t xml:space="preserve"> and </w:t>
      </w:r>
      <w:r w:rsidR="0044770A">
        <w:rPr>
          <w:lang w:val="en-IN"/>
        </w:rPr>
        <w:t>E</w:t>
      </w:r>
      <w:r w:rsidR="0044770A" w:rsidRPr="0044770A">
        <w:rPr>
          <w:lang w:val="en-IN"/>
        </w:rPr>
        <w:t xml:space="preserve">very Church </w:t>
      </w:r>
      <w:r w:rsidR="0044770A">
        <w:rPr>
          <w:lang w:val="en-IN"/>
        </w:rPr>
        <w:t>to</w:t>
      </w:r>
      <w:r w:rsidR="0044770A" w:rsidRPr="0044770A">
        <w:rPr>
          <w:lang w:val="en-IN"/>
        </w:rPr>
        <w:t xml:space="preserve"> be involved with G</w:t>
      </w:r>
      <w:r w:rsidR="0044770A">
        <w:rPr>
          <w:lang w:val="en-IN"/>
        </w:rPr>
        <w:t>O</w:t>
      </w:r>
      <w:r w:rsidR="0044770A" w:rsidRPr="0044770A">
        <w:rPr>
          <w:lang w:val="en-IN"/>
        </w:rPr>
        <w:t xml:space="preserve"> movement</w:t>
      </w:r>
      <w:r w:rsidR="0044770A">
        <w:rPr>
          <w:lang w:val="en-IN"/>
        </w:rPr>
        <w:t>,</w:t>
      </w:r>
      <w:r w:rsidR="0044770A" w:rsidRPr="0044770A">
        <w:rPr>
          <w:lang w:val="en-IN"/>
        </w:rPr>
        <w:t xml:space="preserve"> especially for GO Month.</w:t>
      </w:r>
      <w:r w:rsidR="0044770A" w:rsidRPr="0044770A">
        <w:t xml:space="preserve"> </w:t>
      </w:r>
      <w:r w:rsidR="0044770A" w:rsidRPr="0044770A">
        <w:rPr>
          <w:lang w:val="en-IN"/>
        </w:rPr>
        <w:t xml:space="preserve">They work together to create a movement of </w:t>
      </w:r>
      <w:r w:rsidR="0044770A">
        <w:rPr>
          <w:lang w:val="en-IN"/>
        </w:rPr>
        <w:t>Christians</w:t>
      </w:r>
      <w:r w:rsidR="0044770A" w:rsidRPr="0044770A">
        <w:rPr>
          <w:lang w:val="en-IN"/>
        </w:rPr>
        <w:t xml:space="preserve"> sharing the </w:t>
      </w:r>
      <w:r w:rsidR="007A79A6">
        <w:rPr>
          <w:lang w:val="en-IN"/>
        </w:rPr>
        <w:t xml:space="preserve">Gospel </w:t>
      </w:r>
      <w:r w:rsidR="007A79A6" w:rsidRPr="0044770A">
        <w:rPr>
          <w:lang w:val="en-IN"/>
        </w:rPr>
        <w:t>in</w:t>
      </w:r>
      <w:r w:rsidR="0044770A" w:rsidRPr="0044770A">
        <w:rPr>
          <w:lang w:val="en-IN"/>
        </w:rPr>
        <w:t xml:space="preserve"> the countr</w:t>
      </w:r>
      <w:r w:rsidR="0044770A">
        <w:rPr>
          <w:lang w:val="en-IN"/>
        </w:rPr>
        <w:t>y</w:t>
      </w:r>
      <w:r w:rsidR="0044770A" w:rsidRPr="0044770A">
        <w:rPr>
          <w:lang w:val="en-IN"/>
        </w:rPr>
        <w:t>.</w:t>
      </w:r>
    </w:p>
    <w:p w14:paraId="05918702" w14:textId="364EA91E" w:rsidR="0044770A" w:rsidRDefault="0044770A" w:rsidP="00EB2294">
      <w:pPr>
        <w:jc w:val="both"/>
        <w:rPr>
          <w:lang w:val="en-IN"/>
        </w:rPr>
      </w:pPr>
      <w:r w:rsidRPr="0044770A">
        <w:rPr>
          <w:lang w:val="en-IN"/>
        </w:rPr>
        <w:t xml:space="preserve">The next step is to build up the team </w:t>
      </w:r>
      <w:r w:rsidR="00C56E3F">
        <w:rPr>
          <w:lang w:val="en-IN"/>
        </w:rPr>
        <w:t>on</w:t>
      </w:r>
      <w:r w:rsidRPr="0044770A">
        <w:rPr>
          <w:lang w:val="en-IN"/>
        </w:rPr>
        <w:t xml:space="preserve"> a broader scale.</w:t>
      </w:r>
      <w:r>
        <w:rPr>
          <w:lang w:val="en-IN"/>
        </w:rPr>
        <w:t xml:space="preserve"> </w:t>
      </w:r>
      <w:r w:rsidRPr="0044770A">
        <w:rPr>
          <w:lang w:val="en-IN"/>
        </w:rPr>
        <w:t xml:space="preserve">There will be </w:t>
      </w:r>
      <w:r w:rsidR="001D6116">
        <w:rPr>
          <w:lang w:val="en-IN"/>
        </w:rPr>
        <w:t xml:space="preserve">five key leaders responsible for five areas as </w:t>
      </w:r>
      <w:r w:rsidRPr="0044770A">
        <w:rPr>
          <w:lang w:val="en-IN"/>
        </w:rPr>
        <w:t xml:space="preserve">displayed in </w:t>
      </w:r>
      <w:r>
        <w:rPr>
          <w:lang w:val="en-IN"/>
        </w:rPr>
        <w:t>the following</w:t>
      </w:r>
      <w:r w:rsidRPr="0044770A">
        <w:rPr>
          <w:lang w:val="en-IN"/>
        </w:rPr>
        <w:t xml:space="preserve"> diagram</w:t>
      </w:r>
      <w:r w:rsidR="001D6116">
        <w:rPr>
          <w:lang w:val="en-IN"/>
        </w:rPr>
        <w:t>:</w:t>
      </w:r>
    </w:p>
    <w:p w14:paraId="23624C85" w14:textId="0783B864" w:rsidR="001D6116" w:rsidRDefault="007E412D" w:rsidP="00AC04DD">
      <w:pPr>
        <w:rPr>
          <w:lang w:val="en-IN"/>
        </w:rPr>
      </w:pPr>
      <w:r>
        <w:rPr>
          <w:lang w:val="en-IN"/>
        </w:rPr>
        <w:drawing>
          <wp:anchor distT="0" distB="0" distL="114300" distR="114300" simplePos="0" relativeHeight="251658240" behindDoc="0" locked="0" layoutInCell="1" allowOverlap="1" wp14:anchorId="7FA9C21F" wp14:editId="02BAA697">
            <wp:simplePos x="0" y="0"/>
            <wp:positionH relativeFrom="margin">
              <wp:align>right</wp:align>
            </wp:positionH>
            <wp:positionV relativeFrom="paragraph">
              <wp:posOffset>288290</wp:posOffset>
            </wp:positionV>
            <wp:extent cx="5619750" cy="2581275"/>
            <wp:effectExtent l="38100" t="57150" r="38100" b="47625"/>
            <wp:wrapSquare wrapText="bothSides"/>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p>
    <w:p w14:paraId="5EA80A39" w14:textId="5C000319" w:rsidR="001D6116" w:rsidRDefault="001D6116" w:rsidP="00AC04DD">
      <w:pPr>
        <w:rPr>
          <w:lang w:val="en-IN"/>
        </w:rPr>
      </w:pPr>
    </w:p>
    <w:tbl>
      <w:tblPr>
        <w:tblStyle w:val="TableGrid"/>
        <w:tblW w:w="0" w:type="auto"/>
        <w:tblLayout w:type="fixed"/>
        <w:tblLook w:val="04A0" w:firstRow="1" w:lastRow="0" w:firstColumn="1" w:lastColumn="0" w:noHBand="0" w:noVBand="1"/>
      </w:tblPr>
      <w:tblGrid>
        <w:gridCol w:w="562"/>
        <w:gridCol w:w="1701"/>
        <w:gridCol w:w="1452"/>
        <w:gridCol w:w="1572"/>
        <w:gridCol w:w="3729"/>
      </w:tblGrid>
      <w:tr w:rsidR="00C55C25" w:rsidRPr="00D758A6" w14:paraId="04CFE87B" w14:textId="644BF0CD" w:rsidTr="00EC5427">
        <w:tc>
          <w:tcPr>
            <w:tcW w:w="562" w:type="dxa"/>
          </w:tcPr>
          <w:p w14:paraId="090BB520" w14:textId="3B65ACC7" w:rsidR="00C55C25" w:rsidRPr="00D758A6" w:rsidRDefault="00D758A6" w:rsidP="00D758A6">
            <w:pPr>
              <w:jc w:val="center"/>
              <w:rPr>
                <w:b/>
                <w:bCs/>
                <w:lang w:val="en-IN"/>
              </w:rPr>
            </w:pPr>
            <w:r w:rsidRPr="00D758A6">
              <w:rPr>
                <w:b/>
                <w:bCs/>
                <w:lang w:val="en-IN"/>
              </w:rPr>
              <w:lastRenderedPageBreak/>
              <w:t>Sl.No.</w:t>
            </w:r>
          </w:p>
        </w:tc>
        <w:tc>
          <w:tcPr>
            <w:tcW w:w="1701" w:type="dxa"/>
          </w:tcPr>
          <w:p w14:paraId="213044AC" w14:textId="41ACC1B5" w:rsidR="00C55C25" w:rsidRPr="00D758A6" w:rsidRDefault="00D758A6" w:rsidP="00D758A6">
            <w:pPr>
              <w:jc w:val="center"/>
              <w:rPr>
                <w:b/>
                <w:bCs/>
                <w:lang w:val="en-IN"/>
              </w:rPr>
            </w:pPr>
            <w:r w:rsidRPr="00D758A6">
              <w:rPr>
                <w:b/>
                <w:bCs/>
                <w:lang w:val="en-IN"/>
              </w:rPr>
              <w:t>Key Area</w:t>
            </w:r>
          </w:p>
        </w:tc>
        <w:tc>
          <w:tcPr>
            <w:tcW w:w="1452" w:type="dxa"/>
          </w:tcPr>
          <w:p w14:paraId="53C74F3A" w14:textId="5CA0D556" w:rsidR="00C55C25" w:rsidRPr="00D758A6" w:rsidRDefault="00D758A6" w:rsidP="00D758A6">
            <w:pPr>
              <w:jc w:val="center"/>
              <w:rPr>
                <w:b/>
                <w:bCs/>
                <w:lang w:val="en-IN"/>
              </w:rPr>
            </w:pPr>
            <w:r w:rsidRPr="00D758A6">
              <w:rPr>
                <w:b/>
                <w:bCs/>
                <w:lang w:val="en-IN"/>
              </w:rPr>
              <w:t>Person Responsible</w:t>
            </w:r>
          </w:p>
        </w:tc>
        <w:tc>
          <w:tcPr>
            <w:tcW w:w="1572" w:type="dxa"/>
          </w:tcPr>
          <w:p w14:paraId="20374E9F" w14:textId="66D7956F" w:rsidR="00C55C25" w:rsidRPr="00D758A6" w:rsidRDefault="00597CC8" w:rsidP="00D758A6">
            <w:pPr>
              <w:jc w:val="center"/>
              <w:rPr>
                <w:b/>
                <w:bCs/>
                <w:lang w:val="en-IN"/>
              </w:rPr>
            </w:pPr>
            <w:r w:rsidRPr="00D758A6">
              <w:rPr>
                <w:b/>
                <w:bCs/>
                <w:lang w:val="en-IN"/>
              </w:rPr>
              <w:t>Goal</w:t>
            </w:r>
          </w:p>
        </w:tc>
        <w:tc>
          <w:tcPr>
            <w:tcW w:w="3729" w:type="dxa"/>
          </w:tcPr>
          <w:p w14:paraId="5061DA83" w14:textId="3155A556" w:rsidR="00C55C25" w:rsidRPr="00D758A6" w:rsidRDefault="00C56E3F" w:rsidP="00D758A6">
            <w:pPr>
              <w:jc w:val="center"/>
              <w:rPr>
                <w:b/>
                <w:bCs/>
                <w:lang w:val="en-IN"/>
              </w:rPr>
            </w:pPr>
            <w:r>
              <w:rPr>
                <w:b/>
                <w:bCs/>
                <w:lang w:val="en-IN"/>
              </w:rPr>
              <w:t xml:space="preserve">GO Movement </w:t>
            </w:r>
            <w:r w:rsidR="00D758A6" w:rsidRPr="00D758A6">
              <w:rPr>
                <w:b/>
                <w:bCs/>
                <w:lang w:val="en-IN"/>
              </w:rPr>
              <w:t>Recommendations</w:t>
            </w:r>
          </w:p>
        </w:tc>
      </w:tr>
      <w:tr w:rsidR="00C55C25" w14:paraId="00EE6120" w14:textId="5508BEF6" w:rsidTr="00EC5427">
        <w:tc>
          <w:tcPr>
            <w:tcW w:w="562" w:type="dxa"/>
          </w:tcPr>
          <w:p w14:paraId="1297B94F" w14:textId="5B9BDEFA" w:rsidR="00C55C25" w:rsidRDefault="00EC5427" w:rsidP="00AC04DD">
            <w:pPr>
              <w:rPr>
                <w:lang w:val="en-IN"/>
              </w:rPr>
            </w:pPr>
            <w:r>
              <w:rPr>
                <w:lang w:val="en-IN"/>
              </w:rPr>
              <w:t>1.</w:t>
            </w:r>
          </w:p>
        </w:tc>
        <w:tc>
          <w:tcPr>
            <w:tcW w:w="1701" w:type="dxa"/>
          </w:tcPr>
          <w:p w14:paraId="61ACC5B1" w14:textId="7F72E7A5" w:rsidR="00C55C25" w:rsidRDefault="00C55C25" w:rsidP="00AC04DD">
            <w:pPr>
              <w:rPr>
                <w:lang w:val="en-IN"/>
              </w:rPr>
            </w:pPr>
            <w:r>
              <w:rPr>
                <w:lang w:val="en-IN"/>
              </w:rPr>
              <w:t>Denominations</w:t>
            </w:r>
          </w:p>
        </w:tc>
        <w:tc>
          <w:tcPr>
            <w:tcW w:w="1452" w:type="dxa"/>
          </w:tcPr>
          <w:p w14:paraId="3C2907C5" w14:textId="3401DD40" w:rsidR="00C55C25" w:rsidRDefault="00C55C25" w:rsidP="00AC04DD">
            <w:pPr>
              <w:rPr>
                <w:lang w:val="en-IN"/>
              </w:rPr>
            </w:pPr>
            <w:r w:rsidRPr="00CA5F66">
              <w:rPr>
                <w:lang w:val="en-IN"/>
              </w:rPr>
              <w:t>National coordinator and a vice coordinator for each area</w:t>
            </w:r>
          </w:p>
        </w:tc>
        <w:tc>
          <w:tcPr>
            <w:tcW w:w="1572" w:type="dxa"/>
          </w:tcPr>
          <w:p w14:paraId="0D1BDCB2" w14:textId="5295C42E" w:rsidR="00C55C25" w:rsidRDefault="00C55C25" w:rsidP="00AC04DD">
            <w:pPr>
              <w:rPr>
                <w:lang w:val="en-IN"/>
              </w:rPr>
            </w:pPr>
            <w:r>
              <w:rPr>
                <w:lang w:val="en-IN"/>
              </w:rPr>
              <w:t xml:space="preserve">Their slogan would be </w:t>
            </w:r>
            <w:r w:rsidRPr="003640F2">
              <w:rPr>
                <w:i/>
                <w:iCs/>
                <w:lang w:val="en-IN"/>
              </w:rPr>
              <w:t>“Do it Yourself”</w:t>
            </w:r>
            <w:r w:rsidRPr="00CA5F66">
              <w:rPr>
                <w:lang w:val="en-IN"/>
              </w:rPr>
              <w:t>. The call to action.</w:t>
            </w:r>
          </w:p>
        </w:tc>
        <w:tc>
          <w:tcPr>
            <w:tcW w:w="3729" w:type="dxa"/>
          </w:tcPr>
          <w:p w14:paraId="4B92C85F" w14:textId="553D7369" w:rsidR="00C55C25" w:rsidRDefault="00597CC8" w:rsidP="00C56E3F">
            <w:pPr>
              <w:jc w:val="both"/>
              <w:rPr>
                <w:lang w:val="en-IN"/>
              </w:rPr>
            </w:pPr>
            <w:r>
              <w:rPr>
                <w:lang w:val="en-IN"/>
              </w:rPr>
              <w:t>GO Movement will</w:t>
            </w:r>
            <w:r w:rsidRPr="00597CC8">
              <w:rPr>
                <w:lang w:val="en-IN"/>
              </w:rPr>
              <w:t xml:space="preserve"> hand it over to them to do it on their own</w:t>
            </w:r>
            <w:r>
              <w:rPr>
                <w:lang w:val="en-IN"/>
              </w:rPr>
              <w:t xml:space="preserve">. </w:t>
            </w:r>
            <w:r w:rsidR="00E03C20">
              <w:rPr>
                <w:lang w:val="en-IN"/>
              </w:rPr>
              <w:t>They are expected to</w:t>
            </w:r>
            <w:r w:rsidRPr="00597CC8">
              <w:rPr>
                <w:lang w:val="en-IN"/>
              </w:rPr>
              <w:t xml:space="preserve"> appoint a responsible point person inside the denomination. Then we would do re</w:t>
            </w:r>
            <w:r w:rsidR="00C56E3F">
              <w:rPr>
                <w:lang w:val="en-IN"/>
              </w:rPr>
              <w:t>-</w:t>
            </w:r>
            <w:r w:rsidRPr="00597CC8">
              <w:rPr>
                <w:lang w:val="en-IN"/>
              </w:rPr>
              <w:t xml:space="preserve">coaching and providing them with resource materials and print it on their own if possible. They are encouraged to use their existing structure. Sometimes the bottle neck is the local church pastor </w:t>
            </w:r>
            <w:r w:rsidR="00C56E3F">
              <w:rPr>
                <w:lang w:val="en-IN"/>
              </w:rPr>
              <w:t xml:space="preserve">who </w:t>
            </w:r>
            <w:r w:rsidRPr="00597CC8">
              <w:rPr>
                <w:lang w:val="en-IN"/>
              </w:rPr>
              <w:t>hears about it but does not come to concrete action</w:t>
            </w:r>
            <w:r w:rsidR="00D758A6">
              <w:rPr>
                <w:lang w:val="en-IN"/>
              </w:rPr>
              <w:t>.</w:t>
            </w:r>
            <w:r w:rsidRPr="00597CC8">
              <w:rPr>
                <w:lang w:val="en-IN"/>
              </w:rPr>
              <w:t xml:space="preserve"> </w:t>
            </w:r>
            <w:r w:rsidR="00D758A6">
              <w:rPr>
                <w:lang w:val="en-IN"/>
              </w:rPr>
              <w:t>It</w:t>
            </w:r>
            <w:r w:rsidRPr="00597CC8">
              <w:rPr>
                <w:lang w:val="en-IN"/>
              </w:rPr>
              <w:t xml:space="preserve"> is recommended to have a responsible person for evangelism in each church when it is not yet established. And at the same time this person can become the GO Teams leader of the local C</w:t>
            </w:r>
            <w:r w:rsidR="00D758A6">
              <w:rPr>
                <w:lang w:val="en-IN"/>
              </w:rPr>
              <w:t>h</w:t>
            </w:r>
            <w:r w:rsidRPr="00597CC8">
              <w:rPr>
                <w:lang w:val="en-IN"/>
              </w:rPr>
              <w:t>urch.</w:t>
            </w:r>
          </w:p>
        </w:tc>
      </w:tr>
      <w:tr w:rsidR="00C55C25" w14:paraId="5B21609C" w14:textId="591DB8A8" w:rsidTr="00EC5427">
        <w:tc>
          <w:tcPr>
            <w:tcW w:w="562" w:type="dxa"/>
          </w:tcPr>
          <w:p w14:paraId="400ABDEE" w14:textId="167D841B" w:rsidR="00C55C25" w:rsidRDefault="00EC5427" w:rsidP="00AC04DD">
            <w:pPr>
              <w:rPr>
                <w:lang w:val="en-IN"/>
              </w:rPr>
            </w:pPr>
            <w:r>
              <w:rPr>
                <w:lang w:val="en-IN"/>
              </w:rPr>
              <w:t>2.</w:t>
            </w:r>
          </w:p>
        </w:tc>
        <w:tc>
          <w:tcPr>
            <w:tcW w:w="1701" w:type="dxa"/>
          </w:tcPr>
          <w:p w14:paraId="77253730" w14:textId="37B8C3B0" w:rsidR="00C55C25" w:rsidRDefault="00C55C25" w:rsidP="00AC04DD">
            <w:pPr>
              <w:rPr>
                <w:lang w:val="en-IN"/>
              </w:rPr>
            </w:pPr>
            <w:r>
              <w:rPr>
                <w:lang w:val="en-IN"/>
              </w:rPr>
              <w:t xml:space="preserve">Para Church Ministries </w:t>
            </w:r>
          </w:p>
        </w:tc>
        <w:tc>
          <w:tcPr>
            <w:tcW w:w="1452" w:type="dxa"/>
          </w:tcPr>
          <w:p w14:paraId="187B2E6B" w14:textId="77777777" w:rsidR="00C55C25" w:rsidRDefault="00C55C25" w:rsidP="00AC04DD">
            <w:pPr>
              <w:rPr>
                <w:lang w:val="en-IN"/>
              </w:rPr>
            </w:pPr>
            <w:r>
              <w:rPr>
                <w:lang w:val="en-IN"/>
              </w:rPr>
              <w:t>Ministries of different task forces:</w:t>
            </w:r>
          </w:p>
          <w:p w14:paraId="69C32392" w14:textId="037EF85F" w:rsidR="00C55C25" w:rsidRPr="00CA5F66" w:rsidRDefault="00C55C25" w:rsidP="00AC04DD">
            <w:pPr>
              <w:rPr>
                <w:lang w:val="en-IN"/>
              </w:rPr>
            </w:pPr>
            <w:r>
              <w:rPr>
                <w:lang w:val="en-IN"/>
              </w:rPr>
              <w:t>Prayer, Children, Youth and Church Planting</w:t>
            </w:r>
          </w:p>
        </w:tc>
        <w:tc>
          <w:tcPr>
            <w:tcW w:w="1572" w:type="dxa"/>
          </w:tcPr>
          <w:p w14:paraId="7E38910B" w14:textId="388BE3BF" w:rsidR="00C55C25" w:rsidRDefault="00C55C25" w:rsidP="00AC04DD">
            <w:pPr>
              <w:rPr>
                <w:lang w:val="en-IN"/>
              </w:rPr>
            </w:pPr>
            <w:r w:rsidRPr="00CA5F66">
              <w:rPr>
                <w:lang w:val="en-IN"/>
              </w:rPr>
              <w:t>Contribute their expertise</w:t>
            </w:r>
          </w:p>
        </w:tc>
        <w:tc>
          <w:tcPr>
            <w:tcW w:w="3729" w:type="dxa"/>
          </w:tcPr>
          <w:p w14:paraId="6441DE32" w14:textId="77777777" w:rsidR="00C55C25" w:rsidRPr="00CA5F66" w:rsidRDefault="00C55C25" w:rsidP="00AC04DD">
            <w:pPr>
              <w:rPr>
                <w:lang w:val="en-IN"/>
              </w:rPr>
            </w:pPr>
          </w:p>
        </w:tc>
      </w:tr>
      <w:tr w:rsidR="00C55C25" w14:paraId="2DC7A5D5" w14:textId="4DF603D9" w:rsidTr="00EC5427">
        <w:tc>
          <w:tcPr>
            <w:tcW w:w="562" w:type="dxa"/>
          </w:tcPr>
          <w:p w14:paraId="0FE27ED3" w14:textId="3AA79348" w:rsidR="00C55C25" w:rsidRDefault="00EC5427" w:rsidP="00AC04DD">
            <w:pPr>
              <w:rPr>
                <w:lang w:val="en-IN"/>
              </w:rPr>
            </w:pPr>
            <w:r>
              <w:rPr>
                <w:lang w:val="en-IN"/>
              </w:rPr>
              <w:t>3.</w:t>
            </w:r>
          </w:p>
        </w:tc>
        <w:tc>
          <w:tcPr>
            <w:tcW w:w="1701" w:type="dxa"/>
          </w:tcPr>
          <w:p w14:paraId="7F2815CD" w14:textId="2A87E6C3" w:rsidR="00C55C25" w:rsidRDefault="00C55C25" w:rsidP="00AC04DD">
            <w:pPr>
              <w:rPr>
                <w:lang w:val="en-IN"/>
              </w:rPr>
            </w:pPr>
            <w:r>
              <w:rPr>
                <w:lang w:val="en-IN"/>
              </w:rPr>
              <w:t>Regional</w:t>
            </w:r>
          </w:p>
        </w:tc>
        <w:tc>
          <w:tcPr>
            <w:tcW w:w="1452" w:type="dxa"/>
          </w:tcPr>
          <w:p w14:paraId="415231AC" w14:textId="77777777" w:rsidR="00C55C25" w:rsidRDefault="00C55C25" w:rsidP="00AC04DD">
            <w:pPr>
              <w:rPr>
                <w:lang w:val="en-IN"/>
              </w:rPr>
            </w:pPr>
            <w:r>
              <w:rPr>
                <w:lang w:val="en-IN"/>
              </w:rPr>
              <w:t xml:space="preserve">Sub Region, District - </w:t>
            </w:r>
            <w:r w:rsidRPr="00C55C25">
              <w:rPr>
                <w:lang w:val="en-IN"/>
              </w:rPr>
              <w:t>for each region there is somebody responsible</w:t>
            </w:r>
            <w:r w:rsidR="00597CC8">
              <w:rPr>
                <w:lang w:val="en-IN"/>
              </w:rPr>
              <w:t xml:space="preserve">. </w:t>
            </w:r>
          </w:p>
          <w:p w14:paraId="3FD95FAB" w14:textId="5F131E0F" w:rsidR="00597CC8" w:rsidRDefault="00597CC8" w:rsidP="00AC04DD">
            <w:pPr>
              <w:rPr>
                <w:lang w:val="en-IN"/>
              </w:rPr>
            </w:pPr>
            <w:r w:rsidRPr="00597CC8">
              <w:rPr>
                <w:lang w:val="en-IN"/>
              </w:rPr>
              <w:t xml:space="preserve">A national facilitator for regional </w:t>
            </w:r>
            <w:r w:rsidR="007A79A6" w:rsidRPr="00597CC8">
              <w:rPr>
                <w:lang w:val="en-IN"/>
              </w:rPr>
              <w:t>mobilization</w:t>
            </w:r>
            <w:r w:rsidR="007A79A6">
              <w:rPr>
                <w:lang w:val="en-IN"/>
              </w:rPr>
              <w:t xml:space="preserve">. </w:t>
            </w:r>
            <w:r w:rsidR="007A79A6" w:rsidRPr="00597CC8">
              <w:rPr>
                <w:lang w:val="en-IN"/>
              </w:rPr>
              <w:t>He</w:t>
            </w:r>
            <w:r w:rsidRPr="00597CC8">
              <w:rPr>
                <w:lang w:val="en-IN"/>
              </w:rPr>
              <w:t xml:space="preserve"> also has a vice coordinator.</w:t>
            </w:r>
          </w:p>
        </w:tc>
        <w:tc>
          <w:tcPr>
            <w:tcW w:w="1572" w:type="dxa"/>
          </w:tcPr>
          <w:p w14:paraId="11380940" w14:textId="73B6A9E9" w:rsidR="00C55C25" w:rsidRPr="00CA5F66" w:rsidRDefault="00C55C25" w:rsidP="00AC04DD">
            <w:pPr>
              <w:rPr>
                <w:lang w:val="en-IN"/>
              </w:rPr>
            </w:pPr>
            <w:r w:rsidRPr="00CA5F66">
              <w:rPr>
                <w:lang w:val="en-IN"/>
              </w:rPr>
              <w:t xml:space="preserve">We ensure a complete regional network </w:t>
            </w:r>
            <w:r w:rsidR="003640F2">
              <w:rPr>
                <w:lang w:val="en-IN"/>
              </w:rPr>
              <w:t xml:space="preserve">is </w:t>
            </w:r>
            <w:r w:rsidR="007A79A6" w:rsidRPr="00CA5F66">
              <w:rPr>
                <w:lang w:val="en-IN"/>
              </w:rPr>
              <w:t>multi-level</w:t>
            </w:r>
            <w:r w:rsidRPr="00CA5F66">
              <w:rPr>
                <w:lang w:val="en-IN"/>
              </w:rPr>
              <w:t xml:space="preserve"> and multi layered.</w:t>
            </w:r>
            <w:r>
              <w:rPr>
                <w:lang w:val="en-IN"/>
              </w:rPr>
              <w:t xml:space="preserve"> </w:t>
            </w:r>
          </w:p>
        </w:tc>
        <w:tc>
          <w:tcPr>
            <w:tcW w:w="3729" w:type="dxa"/>
          </w:tcPr>
          <w:p w14:paraId="71FE73F2" w14:textId="0FEF9851" w:rsidR="00C55C25" w:rsidRPr="00CA5F66" w:rsidRDefault="003640F2" w:rsidP="005357D8">
            <w:pPr>
              <w:jc w:val="both"/>
              <w:rPr>
                <w:lang w:val="en-IN"/>
              </w:rPr>
            </w:pPr>
            <w:r>
              <w:rPr>
                <w:lang w:val="en-IN"/>
              </w:rPr>
              <w:t>Recommended to follow geographical order.</w:t>
            </w:r>
            <w:r w:rsidRPr="00C55C25">
              <w:rPr>
                <w:lang w:val="en-IN"/>
              </w:rPr>
              <w:t xml:space="preserve"> </w:t>
            </w:r>
            <w:r>
              <w:rPr>
                <w:lang w:val="en-IN"/>
              </w:rPr>
              <w:t>Hence,</w:t>
            </w:r>
            <w:r w:rsidRPr="00C55C25">
              <w:rPr>
                <w:lang w:val="en-IN"/>
              </w:rPr>
              <w:t xml:space="preserve"> if it is province and state we follow the official </w:t>
            </w:r>
            <w:r w:rsidR="007A79A6" w:rsidRPr="00C55C25">
              <w:rPr>
                <w:lang w:val="en-IN"/>
              </w:rPr>
              <w:t>pattern</w:t>
            </w:r>
            <w:r w:rsidR="007A79A6">
              <w:rPr>
                <w:lang w:val="en-IN"/>
              </w:rPr>
              <w:t>.</w:t>
            </w:r>
            <w:r w:rsidR="007A79A6" w:rsidRPr="00C55C25">
              <w:rPr>
                <w:lang w:val="en-IN"/>
              </w:rPr>
              <w:t xml:space="preserve"> Start</w:t>
            </w:r>
            <w:r w:rsidR="00C55C25" w:rsidRPr="00C55C25">
              <w:rPr>
                <w:lang w:val="en-IN"/>
              </w:rPr>
              <w:t xml:space="preserve"> off with </w:t>
            </w:r>
            <w:r w:rsidR="007A79A6" w:rsidRPr="00C55C25">
              <w:rPr>
                <w:lang w:val="en-IN"/>
              </w:rPr>
              <w:t>finding</w:t>
            </w:r>
            <w:r w:rsidR="00C55C25" w:rsidRPr="00C55C25">
              <w:rPr>
                <w:lang w:val="en-IN"/>
              </w:rPr>
              <w:t xml:space="preserve"> the highest</w:t>
            </w:r>
            <w:r>
              <w:rPr>
                <w:lang w:val="en-IN"/>
              </w:rPr>
              <w:t xml:space="preserve"> </w:t>
            </w:r>
            <w:r w:rsidR="00C55C25" w:rsidRPr="00C55C25">
              <w:rPr>
                <w:lang w:val="en-IN"/>
              </w:rPr>
              <w:t>region or biggest provinces, a person</w:t>
            </w:r>
            <w:r>
              <w:rPr>
                <w:lang w:val="en-IN"/>
              </w:rPr>
              <w:t xml:space="preserve"> or</w:t>
            </w:r>
            <w:r w:rsidR="00C55C25" w:rsidRPr="00C55C25">
              <w:rPr>
                <w:lang w:val="en-IN"/>
              </w:rPr>
              <w:t xml:space="preserve"> more than one person if necessary then they would allocate, </w:t>
            </w:r>
            <w:r w:rsidR="007A79A6" w:rsidRPr="00C55C25">
              <w:rPr>
                <w:lang w:val="en-IN"/>
              </w:rPr>
              <w:t>coordinate</w:t>
            </w:r>
            <w:r w:rsidR="00C55C25" w:rsidRPr="00C55C25">
              <w:rPr>
                <w:lang w:val="en-IN"/>
              </w:rPr>
              <w:t xml:space="preserve"> each region</w:t>
            </w:r>
            <w:r>
              <w:rPr>
                <w:lang w:val="en-IN"/>
              </w:rPr>
              <w:t xml:space="preserve"> and </w:t>
            </w:r>
            <w:r w:rsidR="00C55C25" w:rsidRPr="00C55C25">
              <w:rPr>
                <w:lang w:val="en-IN"/>
              </w:rPr>
              <w:t>sub region. At the end there should be a coordinator for 25 churches on average</w:t>
            </w:r>
            <w:r>
              <w:rPr>
                <w:lang w:val="en-IN"/>
              </w:rPr>
              <w:t>,</w:t>
            </w:r>
            <w:r w:rsidR="00C55C25" w:rsidRPr="00C55C25">
              <w:rPr>
                <w:lang w:val="en-IN"/>
              </w:rPr>
              <w:t xml:space="preserve"> so that nobody is overwhelmed as a volunteer. They can be </w:t>
            </w:r>
            <w:r>
              <w:rPr>
                <w:lang w:val="en-IN"/>
              </w:rPr>
              <w:t>from</w:t>
            </w:r>
            <w:r w:rsidR="00C55C25" w:rsidRPr="00C55C25">
              <w:rPr>
                <w:lang w:val="en-IN"/>
              </w:rPr>
              <w:t xml:space="preserve"> denominations and ministries leaders, evangelists </w:t>
            </w:r>
            <w:r>
              <w:rPr>
                <w:lang w:val="en-IN"/>
              </w:rPr>
              <w:t>who</w:t>
            </w:r>
            <w:r w:rsidR="00C55C25" w:rsidRPr="00C55C25">
              <w:rPr>
                <w:lang w:val="en-IN"/>
              </w:rPr>
              <w:t xml:space="preserve"> will coordinate the regional, sub regional teams. It is recommended to establish an excel list with provinces and their name and that everyone also has a vice coordinator.</w:t>
            </w:r>
          </w:p>
        </w:tc>
      </w:tr>
      <w:tr w:rsidR="00C55C25" w14:paraId="39A04631" w14:textId="49B2FC21" w:rsidTr="00EC5427">
        <w:tc>
          <w:tcPr>
            <w:tcW w:w="562" w:type="dxa"/>
          </w:tcPr>
          <w:p w14:paraId="4493A56A" w14:textId="63715435" w:rsidR="00C55C25" w:rsidRDefault="00EC5427" w:rsidP="00AC04DD">
            <w:pPr>
              <w:rPr>
                <w:lang w:val="en-IN"/>
              </w:rPr>
            </w:pPr>
            <w:r>
              <w:rPr>
                <w:lang w:val="en-IN"/>
              </w:rPr>
              <w:t>4.</w:t>
            </w:r>
          </w:p>
        </w:tc>
        <w:tc>
          <w:tcPr>
            <w:tcW w:w="1701" w:type="dxa"/>
          </w:tcPr>
          <w:p w14:paraId="6F3DA76D" w14:textId="6F72B785" w:rsidR="00C55C25" w:rsidRDefault="00C55C25" w:rsidP="00AC04DD">
            <w:pPr>
              <w:rPr>
                <w:lang w:val="en-IN"/>
              </w:rPr>
            </w:pPr>
            <w:r>
              <w:rPr>
                <w:lang w:val="en-IN"/>
              </w:rPr>
              <w:t>Media</w:t>
            </w:r>
          </w:p>
        </w:tc>
        <w:tc>
          <w:tcPr>
            <w:tcW w:w="1452" w:type="dxa"/>
          </w:tcPr>
          <w:p w14:paraId="2B4CEB39" w14:textId="77777777" w:rsidR="00C55C25" w:rsidRDefault="00C55C25" w:rsidP="00AC04DD">
            <w:pPr>
              <w:rPr>
                <w:lang w:val="en-IN"/>
              </w:rPr>
            </w:pPr>
          </w:p>
        </w:tc>
        <w:tc>
          <w:tcPr>
            <w:tcW w:w="1572" w:type="dxa"/>
          </w:tcPr>
          <w:p w14:paraId="40E8AF77" w14:textId="5802288A" w:rsidR="00C55C25" w:rsidRPr="00CA5F66" w:rsidRDefault="00C55C25" w:rsidP="00AC04DD">
            <w:pPr>
              <w:rPr>
                <w:lang w:val="en-IN"/>
              </w:rPr>
            </w:pPr>
            <w:r w:rsidRPr="00C55C25">
              <w:rPr>
                <w:lang w:val="en-IN"/>
              </w:rPr>
              <w:t>Sharing it in all over media channels</w:t>
            </w:r>
          </w:p>
        </w:tc>
        <w:tc>
          <w:tcPr>
            <w:tcW w:w="3729" w:type="dxa"/>
          </w:tcPr>
          <w:p w14:paraId="727F6982" w14:textId="77777777" w:rsidR="00C55C25" w:rsidRPr="00C55C25" w:rsidRDefault="00C55C25" w:rsidP="00AC04DD">
            <w:pPr>
              <w:rPr>
                <w:lang w:val="en-IN"/>
              </w:rPr>
            </w:pPr>
          </w:p>
        </w:tc>
      </w:tr>
      <w:tr w:rsidR="00C55C25" w14:paraId="76E1CE71" w14:textId="1CFF932B" w:rsidTr="00EC5427">
        <w:tc>
          <w:tcPr>
            <w:tcW w:w="562" w:type="dxa"/>
          </w:tcPr>
          <w:p w14:paraId="72159A38" w14:textId="774E28E2" w:rsidR="00C55C25" w:rsidRDefault="00EC5427" w:rsidP="00AC04DD">
            <w:pPr>
              <w:rPr>
                <w:lang w:val="en-IN"/>
              </w:rPr>
            </w:pPr>
            <w:r>
              <w:rPr>
                <w:lang w:val="en-IN"/>
              </w:rPr>
              <w:t>5.</w:t>
            </w:r>
          </w:p>
        </w:tc>
        <w:tc>
          <w:tcPr>
            <w:tcW w:w="1701" w:type="dxa"/>
          </w:tcPr>
          <w:p w14:paraId="41CA3C06" w14:textId="6F2CBEC3" w:rsidR="00C55C25" w:rsidRDefault="00C55C25" w:rsidP="00AC04DD">
            <w:pPr>
              <w:rPr>
                <w:lang w:val="en-IN"/>
              </w:rPr>
            </w:pPr>
            <w:r w:rsidRPr="00C55C25">
              <w:rPr>
                <w:lang w:val="en-IN"/>
              </w:rPr>
              <w:t>Resources</w:t>
            </w:r>
          </w:p>
        </w:tc>
        <w:tc>
          <w:tcPr>
            <w:tcW w:w="1452" w:type="dxa"/>
          </w:tcPr>
          <w:p w14:paraId="066D7864" w14:textId="77777777" w:rsidR="00C55C25" w:rsidRDefault="00C55C25" w:rsidP="00AC04DD">
            <w:pPr>
              <w:rPr>
                <w:lang w:val="en-IN"/>
              </w:rPr>
            </w:pPr>
          </w:p>
        </w:tc>
        <w:tc>
          <w:tcPr>
            <w:tcW w:w="1572" w:type="dxa"/>
          </w:tcPr>
          <w:p w14:paraId="30B04F5F" w14:textId="080A3182" w:rsidR="00C55C25" w:rsidRPr="00C55C25" w:rsidRDefault="002338AE" w:rsidP="00AC04DD">
            <w:pPr>
              <w:rPr>
                <w:lang w:val="en-IN"/>
              </w:rPr>
            </w:pPr>
            <w:r>
              <w:rPr>
                <w:lang w:val="en-IN"/>
              </w:rPr>
              <w:t>To</w:t>
            </w:r>
            <w:r w:rsidR="00C55C25" w:rsidRPr="00C55C25">
              <w:rPr>
                <w:lang w:val="en-IN"/>
              </w:rPr>
              <w:t xml:space="preserve"> contribute something to the finances. </w:t>
            </w:r>
          </w:p>
        </w:tc>
        <w:tc>
          <w:tcPr>
            <w:tcW w:w="3729" w:type="dxa"/>
          </w:tcPr>
          <w:p w14:paraId="13BDA4AD" w14:textId="05F40A3F" w:rsidR="00C55C25" w:rsidRPr="00C55C25" w:rsidRDefault="002338AE" w:rsidP="00AC04DD">
            <w:pPr>
              <w:rPr>
                <w:lang w:val="en-IN"/>
              </w:rPr>
            </w:pPr>
            <w:r w:rsidRPr="00C55C25">
              <w:rPr>
                <w:lang w:val="en-IN"/>
              </w:rPr>
              <w:t>The main contribution are gifts in kind. Each nation is asked to finance as m</w:t>
            </w:r>
            <w:r w:rsidR="00130A0C">
              <w:rPr>
                <w:lang w:val="en-IN"/>
              </w:rPr>
              <w:t>u</w:t>
            </w:r>
            <w:r w:rsidRPr="00C55C25">
              <w:rPr>
                <w:lang w:val="en-IN"/>
              </w:rPr>
              <w:t xml:space="preserve">ch as on their own and donate their </w:t>
            </w:r>
            <w:r w:rsidRPr="00C55C25">
              <w:rPr>
                <w:lang w:val="en-IN"/>
              </w:rPr>
              <w:lastRenderedPageBreak/>
              <w:t>gift</w:t>
            </w:r>
            <w:r w:rsidR="00130A0C">
              <w:rPr>
                <w:lang w:val="en-IN"/>
              </w:rPr>
              <w:t>, i.e.</w:t>
            </w:r>
            <w:r w:rsidRPr="00C55C25">
              <w:rPr>
                <w:lang w:val="en-IN"/>
              </w:rPr>
              <w:t xml:space="preserve"> 10% to the world and also receive from the 10%.</w:t>
            </w:r>
          </w:p>
        </w:tc>
      </w:tr>
    </w:tbl>
    <w:p w14:paraId="0B352F98" w14:textId="46A21BD8" w:rsidR="001D6116" w:rsidRDefault="001D6116" w:rsidP="00AC04DD">
      <w:pPr>
        <w:rPr>
          <w:lang w:val="en-IN"/>
        </w:rPr>
      </w:pPr>
    </w:p>
    <w:p w14:paraId="29CEE632" w14:textId="77777777" w:rsidR="007A79A6" w:rsidRPr="007A79A6" w:rsidRDefault="007A79A6" w:rsidP="007A79A6">
      <w:pPr>
        <w:rPr>
          <w:b/>
          <w:bCs/>
          <w:lang w:val="en-IN"/>
        </w:rPr>
      </w:pPr>
      <w:r w:rsidRPr="007A79A6">
        <w:rPr>
          <w:b/>
          <w:bCs/>
          <w:lang w:val="en-IN"/>
        </w:rPr>
        <w:t>Intentional Diversity</w:t>
      </w:r>
    </w:p>
    <w:p w14:paraId="0161D200" w14:textId="77777777" w:rsidR="007A79A6" w:rsidRDefault="007A79A6" w:rsidP="007A79A6">
      <w:pPr>
        <w:jc w:val="both"/>
        <w:rPr>
          <w:lang w:val="en-IN"/>
        </w:rPr>
      </w:pPr>
      <w:r>
        <w:t xml:space="preserve">Concerning building groups, meetings, and task forces, GO Movement wants to be intentional in choosing leaders representing varied groups like young women, even children, different cultures and ethnicity. We would like you to recognize and invite women who attend different movement meetings from different denominations and ministries who are capable or already in a role in a ministry of leadership. We request them to facilitate and lead an area in GO Movement. They can be women below 35 years who can be the leader of a task force or can be the deputy leader working along with a senior leader. Even two women can lead together. Need to be intentional about the cultural diversity which is the same in the kingdom of God as it says in Galatians 3:28, </w:t>
      </w:r>
      <w:r>
        <w:rPr>
          <w:i/>
          <w:iCs/>
        </w:rPr>
        <w:t>“There is neither Jew nor Greek, there is neither slave nor free, there is neither male nor female; for you are all one in Christ Jesus.”.</w:t>
      </w:r>
    </w:p>
    <w:p w14:paraId="618BAE6F" w14:textId="77777777" w:rsidR="007E412D" w:rsidRDefault="007E412D" w:rsidP="00AC04DD">
      <w:pPr>
        <w:rPr>
          <w:lang w:val="en-IN"/>
        </w:rPr>
      </w:pPr>
    </w:p>
    <w:p w14:paraId="5413073B" w14:textId="40719C73" w:rsidR="00D758A6" w:rsidRPr="00130A0C" w:rsidRDefault="00D758A6" w:rsidP="00AC04DD">
      <w:pPr>
        <w:rPr>
          <w:b/>
          <w:bCs/>
          <w:lang w:val="en-IN"/>
        </w:rPr>
      </w:pPr>
      <w:r w:rsidRPr="00130A0C">
        <w:rPr>
          <w:b/>
          <w:bCs/>
          <w:lang w:val="en-IN"/>
        </w:rPr>
        <w:t>Phase 3: Creating An Evangelistic Movement</w:t>
      </w:r>
    </w:p>
    <w:p w14:paraId="6508FC2B" w14:textId="356AE705" w:rsidR="00D758A6" w:rsidRDefault="00D758A6" w:rsidP="00AC04DD">
      <w:pPr>
        <w:rPr>
          <w:lang w:val="en-IN"/>
        </w:rPr>
      </w:pPr>
      <w:r>
        <w:rPr>
          <w:lang w:val="en-IN"/>
        </w:rPr>
        <w:t>‘Pray – Care – Share – Disciple’ strategy becomes an evangelistic movement.</w:t>
      </w:r>
    </w:p>
    <w:p w14:paraId="37867AE0" w14:textId="77777777" w:rsidR="007A79A6" w:rsidRDefault="007A79A6" w:rsidP="007A79A6">
      <w:pPr>
        <w:rPr>
          <w:b/>
          <w:bCs/>
          <w:lang w:val="en-IN"/>
        </w:rPr>
      </w:pPr>
    </w:p>
    <w:p w14:paraId="048E68FA" w14:textId="471CB160" w:rsidR="00D758A6" w:rsidRPr="00130A0C" w:rsidRDefault="00D758A6" w:rsidP="00AC04DD">
      <w:pPr>
        <w:rPr>
          <w:b/>
          <w:bCs/>
          <w:lang w:val="en-IN"/>
        </w:rPr>
      </w:pPr>
      <w:r w:rsidRPr="00130A0C">
        <w:rPr>
          <w:b/>
          <w:bCs/>
          <w:lang w:val="en-IN"/>
        </w:rPr>
        <w:t>Phase 4: Sustainable Structure</w:t>
      </w:r>
    </w:p>
    <w:p w14:paraId="32CD97F4" w14:textId="1BEDDE39" w:rsidR="00D758A6" w:rsidRDefault="00BF5709" w:rsidP="00130A0C">
      <w:pPr>
        <w:jc w:val="both"/>
        <w:rPr>
          <w:lang w:val="en-IN"/>
        </w:rPr>
      </w:pPr>
      <w:r>
        <w:rPr>
          <w:lang w:val="en-IN"/>
        </w:rPr>
        <w:t xml:space="preserve">GO Movement believes that to bring about mission capacity, a well designed miinistry structure needs to be put in place for sustainability. </w:t>
      </w:r>
      <w:r w:rsidR="00943516">
        <w:rPr>
          <w:lang w:val="en-IN"/>
        </w:rPr>
        <w:t xml:space="preserve">GO Movement </w:t>
      </w:r>
      <w:r w:rsidR="00130A0C">
        <w:rPr>
          <w:lang w:val="en-IN"/>
        </w:rPr>
        <w:t xml:space="preserve">suggests this </w:t>
      </w:r>
      <w:r w:rsidR="00EC5427" w:rsidRPr="00EC5427">
        <w:rPr>
          <w:lang w:val="en-IN"/>
        </w:rPr>
        <w:t>capacity model of The Maclellan Foundation combin</w:t>
      </w:r>
      <w:r w:rsidR="00943516">
        <w:rPr>
          <w:lang w:val="en-IN"/>
        </w:rPr>
        <w:t>ing</w:t>
      </w:r>
      <w:r w:rsidR="00EC5427" w:rsidRPr="00EC5427">
        <w:rPr>
          <w:lang w:val="en-IN"/>
        </w:rPr>
        <w:t xml:space="preserve"> 8 different dimensions related to resources and skills to gauge the capacity of an organization.</w:t>
      </w:r>
    </w:p>
    <w:p w14:paraId="48C82577" w14:textId="1EB1FBB7" w:rsidR="00EC5427" w:rsidRDefault="00EC5427" w:rsidP="00AC04DD">
      <w:pPr>
        <w:rPr>
          <w:lang w:val="en-IN"/>
        </w:rPr>
      </w:pPr>
      <w:r w:rsidRPr="00187561">
        <w:rPr>
          <w:rFonts w:ascii="Myriad Pro" w:hAnsi="Myriad Pro"/>
        </w:rPr>
        <w:drawing>
          <wp:anchor distT="0" distB="0" distL="114300" distR="114300" simplePos="0" relativeHeight="251660288" behindDoc="0" locked="0" layoutInCell="1" allowOverlap="1" wp14:anchorId="2D125853" wp14:editId="33D32E83">
            <wp:simplePos x="0" y="0"/>
            <wp:positionH relativeFrom="column">
              <wp:posOffset>0</wp:posOffset>
            </wp:positionH>
            <wp:positionV relativeFrom="paragraph">
              <wp:posOffset>285115</wp:posOffset>
            </wp:positionV>
            <wp:extent cx="5731510" cy="2246630"/>
            <wp:effectExtent l="0" t="0" r="2540" b="1270"/>
            <wp:wrapSquare wrapText="bothSides"/>
            <wp:docPr id="7" name="Picture 7" descr="Chart, sunburst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pacity.png"/>
                    <pic:cNvPicPr/>
                  </pic:nvPicPr>
                  <pic:blipFill>
                    <a:blip r:embed="rId12">
                      <a:extLst>
                        <a:ext uri="{28A0092B-C50C-407E-A947-70E740481C1C}">
                          <a14:useLocalDpi xmlns:a14="http://schemas.microsoft.com/office/drawing/2010/main" val="0"/>
                        </a:ext>
                      </a:extLst>
                    </a:blip>
                    <a:stretch>
                      <a:fillRect/>
                    </a:stretch>
                  </pic:blipFill>
                  <pic:spPr>
                    <a:xfrm>
                      <a:off x="0" y="0"/>
                      <a:ext cx="5731510" cy="2246630"/>
                    </a:xfrm>
                    <a:prstGeom prst="rect">
                      <a:avLst/>
                    </a:prstGeom>
                  </pic:spPr>
                </pic:pic>
              </a:graphicData>
            </a:graphic>
          </wp:anchor>
        </w:drawing>
      </w:r>
    </w:p>
    <w:p w14:paraId="04A57B3C" w14:textId="2A7A6EDB" w:rsidR="00EC5427" w:rsidRDefault="00EC5427" w:rsidP="00AC04DD">
      <w:pPr>
        <w:rPr>
          <w:lang w:val="en-IN"/>
        </w:rPr>
      </w:pPr>
    </w:p>
    <w:p w14:paraId="5EF953EB" w14:textId="1E153FC8" w:rsidR="007E412D" w:rsidRDefault="007E412D" w:rsidP="00AC04DD">
      <w:pPr>
        <w:rPr>
          <w:lang w:val="en-IN"/>
        </w:rPr>
      </w:pPr>
    </w:p>
    <w:p w14:paraId="7ED8EEEF" w14:textId="77777777" w:rsidR="00D608CB" w:rsidRDefault="00D608CB" w:rsidP="00AC04DD">
      <w:pPr>
        <w:rPr>
          <w:sz w:val="28"/>
          <w:szCs w:val="28"/>
          <w:lang w:val="en-IN"/>
        </w:rPr>
      </w:pPr>
    </w:p>
    <w:p w14:paraId="0B549AAD" w14:textId="77777777" w:rsidR="00D608CB" w:rsidRDefault="00D608CB" w:rsidP="00AC04DD">
      <w:pPr>
        <w:rPr>
          <w:sz w:val="28"/>
          <w:szCs w:val="28"/>
          <w:lang w:val="en-IN"/>
        </w:rPr>
      </w:pPr>
    </w:p>
    <w:p w14:paraId="303C943A" w14:textId="63533CE9" w:rsidR="007E412D" w:rsidRPr="00130A0C" w:rsidRDefault="0032040A" w:rsidP="00AC04DD">
      <w:pPr>
        <w:rPr>
          <w:sz w:val="28"/>
          <w:szCs w:val="28"/>
          <w:lang w:val="en-IN"/>
        </w:rPr>
      </w:pPr>
      <w:r w:rsidRPr="00130A0C">
        <w:rPr>
          <w:sz w:val="28"/>
          <w:szCs w:val="28"/>
          <w:lang w:val="en-IN"/>
        </w:rPr>
        <w:lastRenderedPageBreak/>
        <w:t xml:space="preserve">Annual </w:t>
      </w:r>
      <w:r w:rsidR="00BF5709" w:rsidRPr="00130A0C">
        <w:rPr>
          <w:sz w:val="28"/>
          <w:szCs w:val="28"/>
          <w:lang w:val="en-IN"/>
        </w:rPr>
        <w:t>Planner</w:t>
      </w:r>
    </w:p>
    <w:p w14:paraId="51DFACBB" w14:textId="2E0B1474" w:rsidR="00BF5709" w:rsidRPr="00130A0C" w:rsidRDefault="00BF5709" w:rsidP="00AC04DD">
      <w:pPr>
        <w:rPr>
          <w:b/>
          <w:bCs/>
          <w:lang w:val="en-IN"/>
        </w:rPr>
      </w:pPr>
      <w:bookmarkStart w:id="0" w:name="_Hlk107305475"/>
      <w:r w:rsidRPr="00130A0C">
        <w:rPr>
          <w:b/>
          <w:bCs/>
          <w:lang w:val="en-IN"/>
        </w:rPr>
        <w:t>Yearly Activities:</w:t>
      </w:r>
    </w:p>
    <w:p w14:paraId="7192682F" w14:textId="3EDD9962" w:rsidR="00722B0A" w:rsidRDefault="007A79A6" w:rsidP="00AC04DD">
      <w:pPr>
        <w:rPr>
          <w:lang w:val="en-IN"/>
        </w:rPr>
      </w:pPr>
      <w:r>
        <w:rPr>
          <w:lang w:val="en-IN"/>
        </w:rPr>
        <w:t>Yearly</w:t>
      </w:r>
      <w:r w:rsidR="00BF5709">
        <w:rPr>
          <w:lang w:val="en-IN"/>
        </w:rPr>
        <w:t xml:space="preserve"> activities in GO Movement starts </w:t>
      </w:r>
      <w:r w:rsidR="00814E7D">
        <w:rPr>
          <w:lang w:val="en-IN"/>
        </w:rPr>
        <w:t xml:space="preserve">with </w:t>
      </w:r>
      <w:r w:rsidR="00814E7D" w:rsidRPr="00814E7D">
        <w:rPr>
          <w:lang w:val="en-IN"/>
        </w:rPr>
        <w:t xml:space="preserve">5 weeks of Evangelism, GO Month and GO Pray, GO Day, Church </w:t>
      </w:r>
      <w:r w:rsidR="00814E7D">
        <w:rPr>
          <w:lang w:val="en-IN"/>
        </w:rPr>
        <w:t>P</w:t>
      </w:r>
      <w:r w:rsidR="00814E7D" w:rsidRPr="00814E7D">
        <w:rPr>
          <w:lang w:val="en-IN"/>
        </w:rPr>
        <w:t xml:space="preserve">lanting Sunday and also </w:t>
      </w:r>
      <w:r w:rsidR="00814E7D">
        <w:rPr>
          <w:lang w:val="en-IN"/>
        </w:rPr>
        <w:t>D</w:t>
      </w:r>
      <w:r w:rsidR="00814E7D" w:rsidRPr="00814E7D">
        <w:rPr>
          <w:lang w:val="en-IN"/>
        </w:rPr>
        <w:t>ay for the Bible.</w:t>
      </w:r>
      <w:r w:rsidR="00814E7D">
        <w:rPr>
          <w:lang w:val="en-IN"/>
        </w:rPr>
        <w:t xml:space="preserve"> Then special days like Ramadan, </w:t>
      </w:r>
      <w:r w:rsidR="00D608CB">
        <w:rPr>
          <w:lang w:val="en-IN"/>
        </w:rPr>
        <w:t>Easter,</w:t>
      </w:r>
      <w:r w:rsidR="00814E7D">
        <w:rPr>
          <w:lang w:val="en-IN"/>
        </w:rPr>
        <w:t xml:space="preserve"> or other days specific to each country can be added for prayer, evangelism and </w:t>
      </w:r>
      <w:r>
        <w:rPr>
          <w:lang w:val="en-IN"/>
        </w:rPr>
        <w:t>discipleship</w:t>
      </w:r>
      <w:r w:rsidR="00814E7D">
        <w:rPr>
          <w:lang w:val="en-IN"/>
        </w:rPr>
        <w:t xml:space="preserve">. Important GO dates are </w:t>
      </w:r>
      <w:r w:rsidR="00D608CB">
        <w:rPr>
          <w:lang w:val="en-IN"/>
        </w:rPr>
        <w:t>observed,</w:t>
      </w:r>
      <w:r w:rsidR="00814E7D">
        <w:rPr>
          <w:lang w:val="en-IN"/>
        </w:rPr>
        <w:t xml:space="preserve"> and the countries can add more through the years.</w:t>
      </w:r>
    </w:p>
    <w:p w14:paraId="3F13BE94" w14:textId="6904F5AA" w:rsidR="00814E7D" w:rsidRPr="00130A0C" w:rsidRDefault="00814E7D" w:rsidP="00AC04DD">
      <w:pPr>
        <w:rPr>
          <w:b/>
          <w:bCs/>
          <w:lang w:val="en-IN"/>
        </w:rPr>
      </w:pPr>
      <w:r w:rsidRPr="00130A0C">
        <w:rPr>
          <w:b/>
          <w:bCs/>
          <w:lang w:val="en-IN"/>
        </w:rPr>
        <w:t>Yearly Agenda:</w:t>
      </w:r>
    </w:p>
    <w:p w14:paraId="2BE4D84E" w14:textId="72C137C9" w:rsidR="00814E7D" w:rsidRDefault="00814E7D" w:rsidP="00130A0C">
      <w:pPr>
        <w:jc w:val="both"/>
        <w:rPr>
          <w:lang w:val="en-IN"/>
        </w:rPr>
      </w:pPr>
      <w:r>
        <w:rPr>
          <w:lang w:val="en-IN"/>
        </w:rPr>
        <w:t>There is another ongoing agenda that is the GO Lifestyle and GO Teams. For example, last week of every month or the last weekend. GO Teams are encouraged to go out monthly or weekly</w:t>
      </w:r>
      <w:r w:rsidR="003C2C5F">
        <w:rPr>
          <w:lang w:val="en-IN"/>
        </w:rPr>
        <w:t xml:space="preserve">. </w:t>
      </w:r>
      <w:r>
        <w:rPr>
          <w:lang w:val="en-IN"/>
        </w:rPr>
        <w:t xml:space="preserve">GO Life style </w:t>
      </w:r>
      <w:r w:rsidR="00B97D6D">
        <w:rPr>
          <w:lang w:val="en-IN"/>
        </w:rPr>
        <w:t>is to encourage</w:t>
      </w:r>
      <w:r>
        <w:rPr>
          <w:lang w:val="en-IN"/>
        </w:rPr>
        <w:t xml:space="preserve"> Christians </w:t>
      </w:r>
      <w:r w:rsidR="00B97D6D">
        <w:rPr>
          <w:lang w:val="en-IN"/>
        </w:rPr>
        <w:t>to</w:t>
      </w:r>
      <w:r>
        <w:rPr>
          <w:lang w:val="en-IN"/>
        </w:rPr>
        <w:t xml:space="preserve"> share </w:t>
      </w:r>
      <w:r w:rsidR="00B97D6D">
        <w:rPr>
          <w:lang w:val="en-IN"/>
        </w:rPr>
        <w:t xml:space="preserve">the Gospel </w:t>
      </w:r>
      <w:r>
        <w:rPr>
          <w:lang w:val="en-IN"/>
        </w:rPr>
        <w:t xml:space="preserve">on a weekly or daily basis. All the yearly activities become the catalyst to reach the country with the gospel. They contribute to achieve the goals of the GO </w:t>
      </w:r>
      <w:r w:rsidR="00B97D6D">
        <w:rPr>
          <w:lang w:val="en-IN"/>
        </w:rPr>
        <w:t>D</w:t>
      </w:r>
      <w:r>
        <w:rPr>
          <w:lang w:val="en-IN"/>
        </w:rPr>
        <w:t xml:space="preserve">ecade which is </w:t>
      </w:r>
      <w:r w:rsidR="00B97D6D">
        <w:rPr>
          <w:lang w:val="en-IN"/>
        </w:rPr>
        <w:t>the ultimate</w:t>
      </w:r>
      <w:r>
        <w:rPr>
          <w:lang w:val="en-IN"/>
        </w:rPr>
        <w:t xml:space="preserve"> goal. </w:t>
      </w:r>
    </w:p>
    <w:bookmarkEnd w:id="0"/>
    <w:p w14:paraId="5E49FEE9" w14:textId="37A1A68F" w:rsidR="00B97D6D" w:rsidRPr="00130A0C" w:rsidRDefault="00B97D6D" w:rsidP="00B97D6D">
      <w:pPr>
        <w:rPr>
          <w:b/>
          <w:bCs/>
          <w:lang w:val="en-IN"/>
        </w:rPr>
      </w:pPr>
      <w:r w:rsidRPr="00130A0C">
        <w:rPr>
          <w:b/>
          <w:bCs/>
          <w:lang w:val="en-IN"/>
        </w:rPr>
        <w:t>Yearly Consultations and Meetings:</w:t>
      </w:r>
    </w:p>
    <w:p w14:paraId="73BDAE49" w14:textId="298E8DE5" w:rsidR="00B97D6D" w:rsidRDefault="00B97D6D" w:rsidP="00130A0C">
      <w:pPr>
        <w:jc w:val="both"/>
        <w:rPr>
          <w:lang w:val="en-IN"/>
        </w:rPr>
      </w:pPr>
      <w:r>
        <w:rPr>
          <w:lang w:val="en-IN"/>
        </w:rPr>
        <w:t>This is conducted w</w:t>
      </w:r>
      <w:r w:rsidRPr="00B97D6D">
        <w:rPr>
          <w:lang w:val="en-IN"/>
        </w:rPr>
        <w:t>ith national leaders</w:t>
      </w:r>
      <w:r>
        <w:rPr>
          <w:lang w:val="en-IN"/>
        </w:rPr>
        <w:t>. Its purpose is</w:t>
      </w:r>
      <w:r w:rsidRPr="00B97D6D">
        <w:rPr>
          <w:lang w:val="en-IN"/>
        </w:rPr>
        <w:t xml:space="preserve"> about motivation </w:t>
      </w:r>
      <w:r>
        <w:rPr>
          <w:lang w:val="en-IN"/>
        </w:rPr>
        <w:t xml:space="preserve">and </w:t>
      </w:r>
      <w:r w:rsidRPr="00B97D6D">
        <w:rPr>
          <w:lang w:val="en-IN"/>
        </w:rPr>
        <w:t>connect</w:t>
      </w:r>
      <w:r>
        <w:rPr>
          <w:lang w:val="en-IN"/>
        </w:rPr>
        <w:t>ion</w:t>
      </w:r>
      <w:r w:rsidRPr="00B97D6D">
        <w:rPr>
          <w:lang w:val="en-IN"/>
        </w:rPr>
        <w:t xml:space="preserve"> with one another to facilitate, collaborate, and also to </w:t>
      </w:r>
      <w:r>
        <w:rPr>
          <w:lang w:val="en-IN"/>
        </w:rPr>
        <w:t>conduct</w:t>
      </w:r>
      <w:r w:rsidRPr="00B97D6D">
        <w:rPr>
          <w:lang w:val="en-IN"/>
        </w:rPr>
        <w:t xml:space="preserve"> milestone meetings to </w:t>
      </w:r>
      <w:r>
        <w:rPr>
          <w:lang w:val="en-IN"/>
        </w:rPr>
        <w:t xml:space="preserve">assess progress in the </w:t>
      </w:r>
      <w:r w:rsidR="00D608CB" w:rsidRPr="00B97D6D">
        <w:rPr>
          <w:lang w:val="en-IN"/>
        </w:rPr>
        <w:t>achievement</w:t>
      </w:r>
      <w:r w:rsidRPr="00B97D6D">
        <w:rPr>
          <w:lang w:val="en-IN"/>
        </w:rPr>
        <w:t xml:space="preserve"> of the GO </w:t>
      </w:r>
      <w:r>
        <w:rPr>
          <w:lang w:val="en-IN"/>
        </w:rPr>
        <w:t>D</w:t>
      </w:r>
      <w:r w:rsidRPr="00B97D6D">
        <w:rPr>
          <w:lang w:val="en-IN"/>
        </w:rPr>
        <w:t>ecade goal</w:t>
      </w:r>
      <w:r w:rsidR="00130A0C">
        <w:rPr>
          <w:lang w:val="en-IN"/>
        </w:rPr>
        <w:t>s</w:t>
      </w:r>
      <w:r w:rsidRPr="00B97D6D">
        <w:rPr>
          <w:lang w:val="en-IN"/>
        </w:rPr>
        <w:t>.</w:t>
      </w:r>
    </w:p>
    <w:p w14:paraId="31E4932F" w14:textId="28EF3330" w:rsidR="002B7949" w:rsidRDefault="002B7949" w:rsidP="00B97D6D">
      <w:pPr>
        <w:rPr>
          <w:lang w:val="en-IN"/>
        </w:rPr>
      </w:pPr>
    </w:p>
    <w:p w14:paraId="7B8B8C5B" w14:textId="7F2E0AB0" w:rsidR="002B7949" w:rsidRPr="00130A0C" w:rsidRDefault="002B7949" w:rsidP="002B7949">
      <w:pPr>
        <w:tabs>
          <w:tab w:val="left" w:pos="3720"/>
        </w:tabs>
        <w:rPr>
          <w:sz w:val="28"/>
          <w:szCs w:val="28"/>
          <w:lang w:val="en-IN"/>
        </w:rPr>
      </w:pPr>
      <w:r w:rsidRPr="00130A0C">
        <w:rPr>
          <w:sz w:val="28"/>
          <w:szCs w:val="28"/>
          <w:lang w:val="en-IN"/>
        </w:rPr>
        <w:t>Key Activities for Fund Development:</w:t>
      </w:r>
      <w:r w:rsidRPr="00130A0C">
        <w:rPr>
          <w:sz w:val="28"/>
          <w:szCs w:val="28"/>
          <w:lang w:val="en-IN"/>
        </w:rPr>
        <w:tab/>
      </w:r>
    </w:p>
    <w:p w14:paraId="245CF541" w14:textId="212A8EC5" w:rsidR="002B7949" w:rsidRDefault="002B7949" w:rsidP="005357D8">
      <w:pPr>
        <w:tabs>
          <w:tab w:val="left" w:pos="3720"/>
        </w:tabs>
        <w:jc w:val="both"/>
        <w:rPr>
          <w:lang w:val="en-IN"/>
        </w:rPr>
      </w:pPr>
      <w:r>
        <w:rPr>
          <w:lang w:val="en-IN"/>
        </w:rPr>
        <w:t xml:space="preserve">Our main goal is </w:t>
      </w:r>
      <w:r w:rsidRPr="00130A0C">
        <w:rPr>
          <w:i/>
          <w:iCs/>
          <w:lang w:val="en-IN"/>
        </w:rPr>
        <w:t>“Everyone contribute something, Together we can finance to reach our nation and also the world with the gospel.”</w:t>
      </w:r>
    </w:p>
    <w:p w14:paraId="6C163BB9" w14:textId="77777777" w:rsidR="002B7949" w:rsidRPr="00130A0C" w:rsidRDefault="002B7949" w:rsidP="002B7949">
      <w:pPr>
        <w:pStyle w:val="ListParagraph"/>
        <w:numPr>
          <w:ilvl w:val="0"/>
          <w:numId w:val="1"/>
        </w:numPr>
        <w:rPr>
          <w:b/>
          <w:bCs/>
          <w:lang w:val="en-IN"/>
        </w:rPr>
      </w:pPr>
      <w:r w:rsidRPr="00130A0C">
        <w:rPr>
          <w:b/>
          <w:bCs/>
          <w:lang w:val="en-IN"/>
        </w:rPr>
        <w:t xml:space="preserve">Crowd Funding: </w:t>
      </w:r>
    </w:p>
    <w:p w14:paraId="0ECE8A3D" w14:textId="54BCFF1F" w:rsidR="002B7949" w:rsidRDefault="002B7949" w:rsidP="005357D8">
      <w:pPr>
        <w:pStyle w:val="ListParagraph"/>
        <w:numPr>
          <w:ilvl w:val="0"/>
          <w:numId w:val="2"/>
        </w:numPr>
        <w:jc w:val="both"/>
        <w:rPr>
          <w:lang w:val="en-IN"/>
        </w:rPr>
      </w:pPr>
      <w:r>
        <w:rPr>
          <w:lang w:val="en-IN"/>
        </w:rPr>
        <w:t>Having the fi</w:t>
      </w:r>
      <w:r w:rsidR="00130A0C">
        <w:rPr>
          <w:lang w:val="en-IN"/>
        </w:rPr>
        <w:t>r</w:t>
      </w:r>
      <w:r>
        <w:rPr>
          <w:lang w:val="en-IN"/>
        </w:rPr>
        <w:t xml:space="preserve">st Sunday of May as a day to make an offering. </w:t>
      </w:r>
    </w:p>
    <w:p w14:paraId="457959EB" w14:textId="77777777" w:rsidR="002B7949" w:rsidRDefault="002B7949" w:rsidP="005357D8">
      <w:pPr>
        <w:pStyle w:val="ListParagraph"/>
        <w:jc w:val="both"/>
        <w:rPr>
          <w:lang w:val="en-IN"/>
        </w:rPr>
      </w:pPr>
    </w:p>
    <w:p w14:paraId="2499F6B7" w14:textId="087D2ECE" w:rsidR="002B7949" w:rsidRDefault="002B7949" w:rsidP="005357D8">
      <w:pPr>
        <w:pStyle w:val="ListParagraph"/>
        <w:numPr>
          <w:ilvl w:val="0"/>
          <w:numId w:val="2"/>
        </w:numPr>
        <w:jc w:val="both"/>
        <w:rPr>
          <w:lang w:val="en-IN"/>
        </w:rPr>
      </w:pPr>
      <w:r w:rsidRPr="00130A0C">
        <w:rPr>
          <w:i/>
          <w:iCs/>
          <w:lang w:val="en-IN"/>
        </w:rPr>
        <w:t>The Day of the Bible</w:t>
      </w:r>
      <w:r>
        <w:rPr>
          <w:lang w:val="en-IN"/>
        </w:rPr>
        <w:t xml:space="preserve">: every believer is invited to donate a Bible or a part of it. </w:t>
      </w:r>
    </w:p>
    <w:p w14:paraId="2AC497FE" w14:textId="77777777" w:rsidR="002B7949" w:rsidRDefault="002B7949" w:rsidP="005357D8">
      <w:pPr>
        <w:pStyle w:val="ListParagraph"/>
        <w:jc w:val="both"/>
        <w:rPr>
          <w:lang w:val="en-IN"/>
        </w:rPr>
      </w:pPr>
    </w:p>
    <w:p w14:paraId="6F20B05F" w14:textId="719428C4" w:rsidR="002B7949" w:rsidRDefault="002B7949" w:rsidP="005357D8">
      <w:pPr>
        <w:pStyle w:val="ListParagraph"/>
        <w:numPr>
          <w:ilvl w:val="0"/>
          <w:numId w:val="2"/>
        </w:numPr>
        <w:jc w:val="both"/>
        <w:rPr>
          <w:lang w:val="en-IN"/>
        </w:rPr>
      </w:pPr>
      <w:r w:rsidRPr="00130A0C">
        <w:rPr>
          <w:i/>
          <w:iCs/>
          <w:lang w:val="en-IN"/>
        </w:rPr>
        <w:t>Church Planting Day:</w:t>
      </w:r>
      <w:r>
        <w:rPr>
          <w:lang w:val="en-IN"/>
        </w:rPr>
        <w:t xml:space="preserve"> End of May</w:t>
      </w:r>
      <w:r w:rsidR="00130A0C">
        <w:rPr>
          <w:lang w:val="en-IN"/>
        </w:rPr>
        <w:t>,</w:t>
      </w:r>
      <w:r>
        <w:rPr>
          <w:lang w:val="en-IN"/>
        </w:rPr>
        <w:t xml:space="preserve"> each Church can help support church planting. Its an online web page where they can find more information to build up.</w:t>
      </w:r>
    </w:p>
    <w:p w14:paraId="4A93B893" w14:textId="201CC023" w:rsidR="002B7949" w:rsidRDefault="002B7949" w:rsidP="002B7949">
      <w:pPr>
        <w:pStyle w:val="ListParagraph"/>
        <w:rPr>
          <w:lang w:val="en-IN"/>
        </w:rPr>
      </w:pPr>
    </w:p>
    <w:p w14:paraId="463DF9EE" w14:textId="77777777" w:rsidR="002B7949" w:rsidRPr="00130A0C" w:rsidRDefault="002B7949" w:rsidP="002B7949">
      <w:pPr>
        <w:pStyle w:val="ListParagraph"/>
        <w:numPr>
          <w:ilvl w:val="0"/>
          <w:numId w:val="1"/>
        </w:numPr>
        <w:rPr>
          <w:b/>
          <w:bCs/>
          <w:lang w:val="en-IN"/>
        </w:rPr>
      </w:pPr>
      <w:r w:rsidRPr="00130A0C">
        <w:rPr>
          <w:b/>
          <w:bCs/>
          <w:lang w:val="en-IN"/>
        </w:rPr>
        <w:t xml:space="preserve">Partnering ministries: </w:t>
      </w:r>
    </w:p>
    <w:p w14:paraId="4DB4D27E" w14:textId="0CF29AD8" w:rsidR="002B7949" w:rsidRDefault="002B7949" w:rsidP="005357D8">
      <w:pPr>
        <w:pStyle w:val="ListParagraph"/>
        <w:jc w:val="both"/>
        <w:rPr>
          <w:lang w:val="en-IN"/>
        </w:rPr>
      </w:pPr>
      <w:r>
        <w:rPr>
          <w:lang w:val="en-IN"/>
        </w:rPr>
        <w:t xml:space="preserve">Contribute resources, materials, relationship networks and finances. Key partners, para church ministries and denominations are invited to help share the Gospel, for example by providing printed </w:t>
      </w:r>
      <w:r w:rsidR="007A79A6">
        <w:rPr>
          <w:lang w:val="en-IN"/>
        </w:rPr>
        <w:t>material, transport</w:t>
      </w:r>
      <w:r>
        <w:rPr>
          <w:lang w:val="en-IN"/>
        </w:rPr>
        <w:t>, etc.</w:t>
      </w:r>
    </w:p>
    <w:p w14:paraId="0A03C54D" w14:textId="10A8238F" w:rsidR="002B7949" w:rsidRDefault="002B7949" w:rsidP="002B7949">
      <w:pPr>
        <w:pStyle w:val="ListParagraph"/>
        <w:rPr>
          <w:lang w:val="en-IN"/>
        </w:rPr>
      </w:pPr>
    </w:p>
    <w:p w14:paraId="5B5EB0E1" w14:textId="1CA8EEA9" w:rsidR="002B7949" w:rsidRPr="00221357" w:rsidRDefault="002B7949" w:rsidP="002B7949">
      <w:pPr>
        <w:pStyle w:val="ListParagraph"/>
        <w:numPr>
          <w:ilvl w:val="0"/>
          <w:numId w:val="1"/>
        </w:numPr>
        <w:rPr>
          <w:b/>
          <w:bCs/>
          <w:lang w:val="en-IN"/>
        </w:rPr>
      </w:pPr>
      <w:r w:rsidRPr="00221357">
        <w:rPr>
          <w:b/>
          <w:bCs/>
          <w:lang w:val="en-IN"/>
        </w:rPr>
        <w:t>Major Donor Fundraising Approach:</w:t>
      </w:r>
    </w:p>
    <w:p w14:paraId="3CCC0ABB" w14:textId="1B5C5314" w:rsidR="005F5DB2" w:rsidRDefault="00D608CB" w:rsidP="005357D8">
      <w:pPr>
        <w:pStyle w:val="ListParagraph"/>
        <w:jc w:val="both"/>
        <w:rPr>
          <w:lang w:val="en-IN"/>
        </w:rPr>
      </w:pPr>
      <w:r>
        <w:rPr>
          <w:lang w:val="en-IN"/>
        </w:rPr>
        <w:t>Businesspeople</w:t>
      </w:r>
      <w:r w:rsidR="005F5DB2">
        <w:rPr>
          <w:lang w:val="en-IN"/>
        </w:rPr>
        <w:t>,</w:t>
      </w:r>
      <w:r w:rsidR="002B7949">
        <w:rPr>
          <w:lang w:val="en-IN"/>
        </w:rPr>
        <w:t xml:space="preserve"> large Churches</w:t>
      </w:r>
      <w:r w:rsidR="005F5DB2">
        <w:rPr>
          <w:lang w:val="en-IN"/>
        </w:rPr>
        <w:t>,</w:t>
      </w:r>
      <w:r w:rsidR="002B7949">
        <w:rPr>
          <w:lang w:val="en-IN"/>
        </w:rPr>
        <w:t xml:space="preserve"> wealthy person foundations, associations, etc. </w:t>
      </w:r>
      <w:r w:rsidR="005F5DB2">
        <w:rPr>
          <w:lang w:val="en-IN"/>
        </w:rPr>
        <w:t xml:space="preserve">will be called to share </w:t>
      </w:r>
      <w:r>
        <w:rPr>
          <w:lang w:val="en-IN"/>
        </w:rPr>
        <w:t>their LIFE</w:t>
      </w:r>
      <w:r w:rsidR="005F5DB2" w:rsidRPr="00221357">
        <w:rPr>
          <w:b/>
          <w:bCs/>
          <w:i/>
          <w:iCs/>
          <w:lang w:val="en-IN"/>
        </w:rPr>
        <w:t xml:space="preserve"> - Leadership, Influence, Finances and Expertise.</w:t>
      </w:r>
      <w:r w:rsidR="005F5DB2">
        <w:rPr>
          <w:lang w:val="en-IN"/>
        </w:rPr>
        <w:t xml:space="preserve"> </w:t>
      </w:r>
      <w:r w:rsidR="005F5DB2" w:rsidRPr="005F5DB2">
        <w:rPr>
          <w:lang w:val="en-IN"/>
        </w:rPr>
        <w:t>It is good to connect with</w:t>
      </w:r>
      <w:r w:rsidR="002B7949" w:rsidRPr="005F5DB2">
        <w:rPr>
          <w:lang w:val="en-IN"/>
        </w:rPr>
        <w:t xml:space="preserve"> them to contribute something to the reaching of the country as also to the world. </w:t>
      </w:r>
    </w:p>
    <w:p w14:paraId="633E4D57" w14:textId="77777777" w:rsidR="005F5DB2" w:rsidRDefault="005F5DB2" w:rsidP="005F5DB2">
      <w:pPr>
        <w:pStyle w:val="ListParagraph"/>
        <w:rPr>
          <w:lang w:val="en-IN"/>
        </w:rPr>
      </w:pPr>
    </w:p>
    <w:p w14:paraId="1FE7E5C8" w14:textId="10E1760E" w:rsidR="005F5DB2" w:rsidRPr="00221357" w:rsidRDefault="005F5DB2" w:rsidP="005F5DB2">
      <w:pPr>
        <w:pStyle w:val="ListParagraph"/>
        <w:numPr>
          <w:ilvl w:val="0"/>
          <w:numId w:val="1"/>
        </w:numPr>
        <w:rPr>
          <w:b/>
          <w:bCs/>
          <w:lang w:val="en-IN"/>
        </w:rPr>
      </w:pPr>
      <w:r w:rsidRPr="00221357">
        <w:rPr>
          <w:b/>
          <w:bCs/>
          <w:lang w:val="en-IN"/>
        </w:rPr>
        <w:t>Global Encouragers Network:</w:t>
      </w:r>
    </w:p>
    <w:p w14:paraId="72B6C0FC" w14:textId="432152F3" w:rsidR="005F5DB2" w:rsidRDefault="005F5DB2" w:rsidP="005357D8">
      <w:pPr>
        <w:pStyle w:val="ListParagraph"/>
        <w:jc w:val="both"/>
        <w:rPr>
          <w:lang w:val="en-IN"/>
        </w:rPr>
      </w:pPr>
      <w:r w:rsidRPr="005F5DB2">
        <w:rPr>
          <w:lang w:val="en-IN"/>
        </w:rPr>
        <w:t xml:space="preserve">A worldwide network of major donors and potential major donors, </w:t>
      </w:r>
      <w:r>
        <w:rPr>
          <w:lang w:val="en-IN"/>
        </w:rPr>
        <w:t>who</w:t>
      </w:r>
      <w:r w:rsidRPr="005F5DB2">
        <w:rPr>
          <w:lang w:val="en-IN"/>
        </w:rPr>
        <w:t xml:space="preserve"> want to collaborate to encourage the countries. The goal is to have the global encouragers network for each nation like GEN – Zimbabwe</w:t>
      </w:r>
      <w:r>
        <w:rPr>
          <w:lang w:val="en-IN"/>
        </w:rPr>
        <w:t>, GEN – Brazil, etc.</w:t>
      </w:r>
      <w:r w:rsidRPr="005F5DB2">
        <w:rPr>
          <w:lang w:val="en-IN"/>
        </w:rPr>
        <w:t xml:space="preserve"> </w:t>
      </w:r>
      <w:r>
        <w:rPr>
          <w:lang w:val="en-IN"/>
        </w:rPr>
        <w:t xml:space="preserve">These are </w:t>
      </w:r>
      <w:r w:rsidRPr="005F5DB2">
        <w:rPr>
          <w:lang w:val="en-IN"/>
        </w:rPr>
        <w:t xml:space="preserve">people </w:t>
      </w:r>
      <w:r>
        <w:rPr>
          <w:lang w:val="en-IN"/>
        </w:rPr>
        <w:t>who</w:t>
      </w:r>
      <w:r w:rsidRPr="005F5DB2">
        <w:rPr>
          <w:lang w:val="en-IN"/>
        </w:rPr>
        <w:t xml:space="preserve"> have a special passion ministry </w:t>
      </w:r>
      <w:r w:rsidRPr="005F5DB2">
        <w:rPr>
          <w:lang w:val="en-IN"/>
        </w:rPr>
        <w:lastRenderedPageBreak/>
        <w:t>partners and donors and individuals</w:t>
      </w:r>
      <w:r>
        <w:rPr>
          <w:lang w:val="en-IN"/>
        </w:rPr>
        <w:t>. T</w:t>
      </w:r>
      <w:r w:rsidRPr="005F5DB2">
        <w:rPr>
          <w:lang w:val="en-IN"/>
        </w:rPr>
        <w:t>hey have a passion</w:t>
      </w:r>
      <w:r>
        <w:rPr>
          <w:lang w:val="en-IN"/>
        </w:rPr>
        <w:t xml:space="preserve"> not only to</w:t>
      </w:r>
      <w:r w:rsidRPr="005F5DB2">
        <w:rPr>
          <w:lang w:val="en-IN"/>
        </w:rPr>
        <w:t xml:space="preserve"> pray but also give for the country</w:t>
      </w:r>
      <w:r>
        <w:rPr>
          <w:lang w:val="en-IN"/>
        </w:rPr>
        <w:t>. T</w:t>
      </w:r>
      <w:r w:rsidRPr="005F5DB2">
        <w:rPr>
          <w:lang w:val="en-IN"/>
        </w:rPr>
        <w:t xml:space="preserve">hey can </w:t>
      </w:r>
      <w:r>
        <w:rPr>
          <w:lang w:val="en-IN"/>
        </w:rPr>
        <w:t>meet twice</w:t>
      </w:r>
      <w:r w:rsidRPr="005F5DB2">
        <w:rPr>
          <w:lang w:val="en-IN"/>
        </w:rPr>
        <w:t xml:space="preserve"> in a year on </w:t>
      </w:r>
      <w:r>
        <w:rPr>
          <w:lang w:val="en-IN"/>
        </w:rPr>
        <w:t>Z</w:t>
      </w:r>
      <w:r w:rsidRPr="005F5DB2">
        <w:rPr>
          <w:lang w:val="en-IN"/>
        </w:rPr>
        <w:t>oom and occasionally to be part of the outreaches</w:t>
      </w:r>
      <w:r>
        <w:rPr>
          <w:lang w:val="en-IN"/>
        </w:rPr>
        <w:t xml:space="preserve"> with</w:t>
      </w:r>
      <w:r w:rsidRPr="005F5DB2">
        <w:rPr>
          <w:lang w:val="en-IN"/>
        </w:rPr>
        <w:t>in the country</w:t>
      </w:r>
      <w:r w:rsidR="00A414BE">
        <w:rPr>
          <w:lang w:val="en-IN"/>
        </w:rPr>
        <w:t xml:space="preserve"> and</w:t>
      </w:r>
      <w:r w:rsidRPr="005F5DB2">
        <w:rPr>
          <w:lang w:val="en-IN"/>
        </w:rPr>
        <w:t xml:space="preserve"> </w:t>
      </w:r>
      <w:r w:rsidR="00A414BE">
        <w:rPr>
          <w:lang w:val="en-IN"/>
        </w:rPr>
        <w:t>sustain these outreaches with the</w:t>
      </w:r>
      <w:r w:rsidRPr="005F5DB2">
        <w:rPr>
          <w:lang w:val="en-IN"/>
        </w:rPr>
        <w:t xml:space="preserve"> finance </w:t>
      </w:r>
      <w:r w:rsidR="00A414BE">
        <w:rPr>
          <w:lang w:val="en-IN"/>
        </w:rPr>
        <w:t>support of</w:t>
      </w:r>
      <w:r w:rsidRPr="005F5DB2">
        <w:rPr>
          <w:lang w:val="en-IN"/>
        </w:rPr>
        <w:t xml:space="preserve"> GEN.</w:t>
      </w:r>
    </w:p>
    <w:p w14:paraId="77D1CB5C" w14:textId="77777777" w:rsidR="00D608CB" w:rsidRDefault="00D608CB" w:rsidP="00AC04DD">
      <w:pPr>
        <w:rPr>
          <w:sz w:val="28"/>
          <w:szCs w:val="28"/>
          <w:lang w:val="en-IN"/>
        </w:rPr>
      </w:pPr>
    </w:p>
    <w:p w14:paraId="38EE9C02" w14:textId="47BEA521" w:rsidR="00221357" w:rsidRDefault="00A414BE" w:rsidP="00AC04DD">
      <w:pPr>
        <w:rPr>
          <w:lang w:val="en-IN"/>
        </w:rPr>
      </w:pPr>
      <w:r w:rsidRPr="00221357">
        <w:rPr>
          <w:sz w:val="28"/>
          <w:szCs w:val="28"/>
          <w:lang w:val="en-IN"/>
        </w:rPr>
        <w:t>Conclusion:</w:t>
      </w:r>
      <w:r w:rsidR="00221357" w:rsidRPr="00221357">
        <w:rPr>
          <w:lang w:val="en-IN"/>
        </w:rPr>
        <w:t xml:space="preserve"> </w:t>
      </w:r>
    </w:p>
    <w:p w14:paraId="25B4F679" w14:textId="03916D99" w:rsidR="00221357" w:rsidRDefault="00221357" w:rsidP="00AC04DD">
      <w:pPr>
        <w:rPr>
          <w:lang w:val="en-IN"/>
        </w:rPr>
      </w:pPr>
      <w:r>
        <w:rPr>
          <w:b/>
          <w:bCs/>
          <w:lang w:val="en-IN"/>
        </w:rPr>
        <w:t xml:space="preserve">GO Movement encourages </w:t>
      </w:r>
      <w:r w:rsidRPr="00221357">
        <w:rPr>
          <w:b/>
          <w:bCs/>
          <w:lang w:val="en-IN"/>
        </w:rPr>
        <w:t>GO Life-Style</w:t>
      </w:r>
      <w:r>
        <w:rPr>
          <w:lang w:val="en-IN"/>
        </w:rPr>
        <w:t xml:space="preserve"> – </w:t>
      </w:r>
    </w:p>
    <w:p w14:paraId="7863E321" w14:textId="01B0B33C" w:rsidR="00221357" w:rsidRDefault="00A414BE" w:rsidP="005357D8">
      <w:pPr>
        <w:jc w:val="both"/>
        <w:rPr>
          <w:lang w:val="en-IN"/>
        </w:rPr>
      </w:pPr>
      <w:r w:rsidRPr="00221357">
        <w:rPr>
          <w:b/>
          <w:bCs/>
          <w:lang w:val="en-IN"/>
        </w:rPr>
        <w:t>GO</w:t>
      </w:r>
      <w:r w:rsidRPr="00A414BE">
        <w:rPr>
          <w:lang w:val="en-IN"/>
        </w:rPr>
        <w:t xml:space="preserve"> </w:t>
      </w:r>
      <w:r w:rsidR="005357D8">
        <w:rPr>
          <w:lang w:val="en-IN"/>
        </w:rPr>
        <w:t xml:space="preserve">- </w:t>
      </w:r>
      <w:r w:rsidRPr="00A414BE">
        <w:rPr>
          <w:lang w:val="en-IN"/>
        </w:rPr>
        <w:t>relates to GO Movement</w:t>
      </w:r>
      <w:r w:rsidR="00221357">
        <w:rPr>
          <w:lang w:val="en-IN"/>
        </w:rPr>
        <w:t xml:space="preserve"> as in </w:t>
      </w:r>
      <w:r w:rsidR="00221357" w:rsidRPr="00A414BE">
        <w:rPr>
          <w:lang w:val="en-IN"/>
        </w:rPr>
        <w:t>Matt 28 – The Great Commission</w:t>
      </w:r>
      <w:r w:rsidR="005357D8">
        <w:rPr>
          <w:lang w:val="en-IN"/>
        </w:rPr>
        <w:t>.</w:t>
      </w:r>
    </w:p>
    <w:p w14:paraId="3D5E04FA" w14:textId="72D8B606" w:rsidR="00221357" w:rsidRDefault="00221357" w:rsidP="005357D8">
      <w:pPr>
        <w:jc w:val="both"/>
        <w:rPr>
          <w:lang w:val="en-IN"/>
        </w:rPr>
      </w:pPr>
      <w:r w:rsidRPr="00221357">
        <w:rPr>
          <w:b/>
          <w:bCs/>
          <w:lang w:val="en-IN"/>
        </w:rPr>
        <w:t>LIFE</w:t>
      </w:r>
      <w:r w:rsidRPr="00A414BE">
        <w:rPr>
          <w:lang w:val="en-IN"/>
        </w:rPr>
        <w:t xml:space="preserve"> - Leadership, </w:t>
      </w:r>
      <w:r>
        <w:rPr>
          <w:lang w:val="en-IN"/>
        </w:rPr>
        <w:t>I</w:t>
      </w:r>
      <w:r w:rsidRPr="00A414BE">
        <w:rPr>
          <w:lang w:val="en-IN"/>
        </w:rPr>
        <w:t xml:space="preserve">nfluence, </w:t>
      </w:r>
      <w:r>
        <w:rPr>
          <w:lang w:val="en-IN"/>
        </w:rPr>
        <w:t>F</w:t>
      </w:r>
      <w:r w:rsidRPr="00A414BE">
        <w:rPr>
          <w:lang w:val="en-IN"/>
        </w:rPr>
        <w:t xml:space="preserve">inances, </w:t>
      </w:r>
      <w:r>
        <w:rPr>
          <w:lang w:val="en-IN"/>
        </w:rPr>
        <w:t>E</w:t>
      </w:r>
      <w:r w:rsidRPr="00A414BE">
        <w:rPr>
          <w:lang w:val="en-IN"/>
        </w:rPr>
        <w:t>xpertise</w:t>
      </w:r>
      <w:r w:rsidRPr="00221357">
        <w:rPr>
          <w:lang w:val="en-IN"/>
        </w:rPr>
        <w:t xml:space="preserve"> </w:t>
      </w:r>
      <w:r w:rsidR="005357D8">
        <w:rPr>
          <w:lang w:val="en-IN"/>
        </w:rPr>
        <w:t>the ministry partners and donors</w:t>
      </w:r>
      <w:r w:rsidRPr="00A414BE">
        <w:rPr>
          <w:lang w:val="en-IN"/>
        </w:rPr>
        <w:t xml:space="preserve"> bring in a holistic way</w:t>
      </w:r>
      <w:r w:rsidR="005357D8">
        <w:rPr>
          <w:lang w:val="en-IN"/>
        </w:rPr>
        <w:t>.</w:t>
      </w:r>
    </w:p>
    <w:p w14:paraId="59B725B1" w14:textId="45E4C71C" w:rsidR="00A414BE" w:rsidRDefault="00A414BE" w:rsidP="005357D8">
      <w:pPr>
        <w:jc w:val="both"/>
        <w:rPr>
          <w:lang w:val="en-IN"/>
        </w:rPr>
      </w:pPr>
      <w:r w:rsidRPr="00221357">
        <w:rPr>
          <w:b/>
          <w:bCs/>
          <w:lang w:val="en-IN"/>
        </w:rPr>
        <w:t>St</w:t>
      </w:r>
      <w:r w:rsidR="00221357" w:rsidRPr="00221357">
        <w:rPr>
          <w:b/>
          <w:bCs/>
          <w:lang w:val="en-IN"/>
        </w:rPr>
        <w:t>y</w:t>
      </w:r>
      <w:r w:rsidRPr="00221357">
        <w:rPr>
          <w:b/>
          <w:bCs/>
          <w:lang w:val="en-IN"/>
        </w:rPr>
        <w:t>le</w:t>
      </w:r>
      <w:r w:rsidRPr="00A414BE">
        <w:rPr>
          <w:lang w:val="en-IN"/>
        </w:rPr>
        <w:t xml:space="preserve"> </w:t>
      </w:r>
      <w:r w:rsidR="00221357">
        <w:rPr>
          <w:lang w:val="en-IN"/>
        </w:rPr>
        <w:t xml:space="preserve">- </w:t>
      </w:r>
      <w:r w:rsidRPr="00A414BE">
        <w:rPr>
          <w:lang w:val="en-IN"/>
        </w:rPr>
        <w:t>relates to the very support the ministry partner is encouraged to share the gospel as a personal lifestyle</w:t>
      </w:r>
      <w:r w:rsidR="005357D8">
        <w:rPr>
          <w:lang w:val="en-IN"/>
        </w:rPr>
        <w:t>.</w:t>
      </w:r>
      <w:r w:rsidRPr="00A414BE">
        <w:rPr>
          <w:lang w:val="en-IN"/>
        </w:rPr>
        <w:t xml:space="preserve"> </w:t>
      </w:r>
    </w:p>
    <w:sectPr w:rsidR="00A414BE">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B9868" w14:textId="77777777" w:rsidR="00460193" w:rsidRDefault="00460193" w:rsidP="00AC04DD">
      <w:pPr>
        <w:spacing w:after="0" w:line="240" w:lineRule="auto"/>
      </w:pPr>
      <w:r>
        <w:separator/>
      </w:r>
    </w:p>
  </w:endnote>
  <w:endnote w:type="continuationSeparator" w:id="0">
    <w:p w14:paraId="7ABD631C" w14:textId="77777777" w:rsidR="00460193" w:rsidRDefault="00460193" w:rsidP="00AC0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804B" w14:textId="77777777" w:rsidR="00460193" w:rsidRDefault="00460193" w:rsidP="00AC04DD">
      <w:pPr>
        <w:spacing w:after="0" w:line="240" w:lineRule="auto"/>
      </w:pPr>
      <w:r>
        <w:separator/>
      </w:r>
    </w:p>
  </w:footnote>
  <w:footnote w:type="continuationSeparator" w:id="0">
    <w:p w14:paraId="161A6472" w14:textId="77777777" w:rsidR="00460193" w:rsidRDefault="00460193" w:rsidP="00AC0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2087" w14:textId="0F3AC41B" w:rsidR="00AC04DD" w:rsidRDefault="00AC04DD">
    <w:pPr>
      <w:pStyle w:val="Header"/>
    </w:pPr>
    <w:r>
      <w:drawing>
        <wp:anchor distT="0" distB="0" distL="114300" distR="114300" simplePos="0" relativeHeight="251658240" behindDoc="0" locked="0" layoutInCell="1" allowOverlap="1" wp14:anchorId="39BDE25A" wp14:editId="52AA0AD5">
          <wp:simplePos x="0" y="0"/>
          <wp:positionH relativeFrom="page">
            <wp:align>right</wp:align>
          </wp:positionH>
          <wp:positionV relativeFrom="paragraph">
            <wp:posOffset>-430530</wp:posOffset>
          </wp:positionV>
          <wp:extent cx="1981200" cy="5181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816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97A32"/>
    <w:multiLevelType w:val="hybridMultilevel"/>
    <w:tmpl w:val="93A82824"/>
    <w:lvl w:ilvl="0" w:tplc="07AA400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63931EE"/>
    <w:multiLevelType w:val="hybridMultilevel"/>
    <w:tmpl w:val="6E3E9D34"/>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16cid:durableId="1659387118">
    <w:abstractNumId w:val="0"/>
  </w:num>
  <w:num w:numId="2" w16cid:durableId="1932469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23A"/>
    <w:rsid w:val="000445F5"/>
    <w:rsid w:val="00093903"/>
    <w:rsid w:val="000E1667"/>
    <w:rsid w:val="00130A0C"/>
    <w:rsid w:val="00137812"/>
    <w:rsid w:val="001D6116"/>
    <w:rsid w:val="00221357"/>
    <w:rsid w:val="002338AE"/>
    <w:rsid w:val="002773BD"/>
    <w:rsid w:val="002B7949"/>
    <w:rsid w:val="00304160"/>
    <w:rsid w:val="0032040A"/>
    <w:rsid w:val="003640F2"/>
    <w:rsid w:val="003C2C5F"/>
    <w:rsid w:val="0044770A"/>
    <w:rsid w:val="00460193"/>
    <w:rsid w:val="00522C2B"/>
    <w:rsid w:val="005357D8"/>
    <w:rsid w:val="005819BC"/>
    <w:rsid w:val="0059023A"/>
    <w:rsid w:val="00597CC8"/>
    <w:rsid w:val="005F5DB2"/>
    <w:rsid w:val="00615EDD"/>
    <w:rsid w:val="006273A2"/>
    <w:rsid w:val="00722B0A"/>
    <w:rsid w:val="007A79A6"/>
    <w:rsid w:val="007E412D"/>
    <w:rsid w:val="007F5A7A"/>
    <w:rsid w:val="00800D99"/>
    <w:rsid w:val="00814E7D"/>
    <w:rsid w:val="00827B03"/>
    <w:rsid w:val="008529BE"/>
    <w:rsid w:val="008C0003"/>
    <w:rsid w:val="00943516"/>
    <w:rsid w:val="009B2B1D"/>
    <w:rsid w:val="00A414BE"/>
    <w:rsid w:val="00AA2EED"/>
    <w:rsid w:val="00AC04DD"/>
    <w:rsid w:val="00B97D6D"/>
    <w:rsid w:val="00BE3DF9"/>
    <w:rsid w:val="00BF5709"/>
    <w:rsid w:val="00C45234"/>
    <w:rsid w:val="00C55C25"/>
    <w:rsid w:val="00C56E3F"/>
    <w:rsid w:val="00CA5F66"/>
    <w:rsid w:val="00CD7C1E"/>
    <w:rsid w:val="00D04D3C"/>
    <w:rsid w:val="00D608CB"/>
    <w:rsid w:val="00D758A6"/>
    <w:rsid w:val="00DA5DD0"/>
    <w:rsid w:val="00E03C20"/>
    <w:rsid w:val="00EB2294"/>
    <w:rsid w:val="00EC5427"/>
    <w:rsid w:val="00ED4150"/>
    <w:rsid w:val="00EF7661"/>
    <w:rsid w:val="00F17136"/>
    <w:rsid w:val="00F2480E"/>
    <w:rsid w:val="00FC18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EBB56"/>
  <w15:chartTrackingRefBased/>
  <w15:docId w15:val="{0545C12E-AA9D-4117-81C3-41C958D0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4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04DD"/>
    <w:rPr>
      <w:noProof/>
      <w:lang w:val="en-US"/>
    </w:rPr>
  </w:style>
  <w:style w:type="paragraph" w:styleId="Footer">
    <w:name w:val="footer"/>
    <w:basedOn w:val="Normal"/>
    <w:link w:val="FooterChar"/>
    <w:uiPriority w:val="99"/>
    <w:unhideWhenUsed/>
    <w:rsid w:val="00AC04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04DD"/>
    <w:rPr>
      <w:noProof/>
      <w:lang w:val="en-US"/>
    </w:rPr>
  </w:style>
  <w:style w:type="table" w:styleId="TableGrid">
    <w:name w:val="Table Grid"/>
    <w:basedOn w:val="TableNormal"/>
    <w:uiPriority w:val="39"/>
    <w:rsid w:val="00CA5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79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42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98C7369-B394-42F4-870D-403938C2BEF8}" type="doc">
      <dgm:prSet loTypeId="urn:microsoft.com/office/officeart/2005/8/layout/hList6" loCatId="list" qsTypeId="urn:microsoft.com/office/officeart/2005/8/quickstyle/3d1" qsCatId="3D" csTypeId="urn:microsoft.com/office/officeart/2005/8/colors/accent1_2" csCatId="accent1" phldr="1"/>
      <dgm:spPr/>
      <dgm:t>
        <a:bodyPr/>
        <a:lstStyle/>
        <a:p>
          <a:endParaRPr lang="en-IN"/>
        </a:p>
      </dgm:t>
    </dgm:pt>
    <dgm:pt modelId="{F9ECE0B0-A0EF-4261-95F5-0E92159784AA}">
      <dgm:prSet phldrT="[Text]" custT="1"/>
      <dgm:spPr/>
      <dgm:t>
        <a:bodyPr/>
        <a:lstStyle/>
        <a:p>
          <a:r>
            <a:rPr lang="en-IN" sz="1400" b="1"/>
            <a:t>DENOMINA-TIONS</a:t>
          </a:r>
        </a:p>
      </dgm:t>
    </dgm:pt>
    <dgm:pt modelId="{313E68A2-8601-4209-BB1A-40A70F06692E}" type="parTrans" cxnId="{472E9EDC-A7FB-4841-AEA5-5475E27E6A21}">
      <dgm:prSet/>
      <dgm:spPr/>
      <dgm:t>
        <a:bodyPr/>
        <a:lstStyle/>
        <a:p>
          <a:endParaRPr lang="en-IN"/>
        </a:p>
      </dgm:t>
    </dgm:pt>
    <dgm:pt modelId="{198B493A-9C70-4D92-9713-89B823054F74}" type="sibTrans" cxnId="{472E9EDC-A7FB-4841-AEA5-5475E27E6A21}">
      <dgm:prSet/>
      <dgm:spPr/>
      <dgm:t>
        <a:bodyPr/>
        <a:lstStyle/>
        <a:p>
          <a:endParaRPr lang="en-IN"/>
        </a:p>
      </dgm:t>
    </dgm:pt>
    <dgm:pt modelId="{C308D2A3-16E8-4DB9-BC90-DADFC4FE6BA0}">
      <dgm:prSet phldrT="[Text]" custT="1"/>
      <dgm:spPr/>
      <dgm:t>
        <a:bodyPr/>
        <a:lstStyle/>
        <a:p>
          <a:r>
            <a:rPr lang="en-IN" sz="1400" b="1"/>
            <a:t>PARA CHURCH MINISTRIES</a:t>
          </a:r>
        </a:p>
      </dgm:t>
    </dgm:pt>
    <dgm:pt modelId="{001B868A-41BC-4520-B5F8-401BF244287C}" type="parTrans" cxnId="{3E5DA38D-8315-4941-9A82-DDC1E13F9C49}">
      <dgm:prSet/>
      <dgm:spPr/>
      <dgm:t>
        <a:bodyPr/>
        <a:lstStyle/>
        <a:p>
          <a:endParaRPr lang="en-IN"/>
        </a:p>
      </dgm:t>
    </dgm:pt>
    <dgm:pt modelId="{1062AED7-3163-4B07-A633-90F25C869548}" type="sibTrans" cxnId="{3E5DA38D-8315-4941-9A82-DDC1E13F9C49}">
      <dgm:prSet/>
      <dgm:spPr/>
      <dgm:t>
        <a:bodyPr/>
        <a:lstStyle/>
        <a:p>
          <a:endParaRPr lang="en-IN"/>
        </a:p>
      </dgm:t>
    </dgm:pt>
    <dgm:pt modelId="{6EE2DF74-5A3C-4306-9FAE-E9CACC29829D}">
      <dgm:prSet phldrT="[Text]" custT="1"/>
      <dgm:spPr/>
      <dgm:t>
        <a:bodyPr/>
        <a:lstStyle/>
        <a:p>
          <a:r>
            <a:rPr lang="en-IN" sz="1400" b="1"/>
            <a:t>REGIONAL</a:t>
          </a:r>
        </a:p>
      </dgm:t>
    </dgm:pt>
    <dgm:pt modelId="{41D3D5A0-9543-4445-A4A8-B9BD98C11024}" type="parTrans" cxnId="{FD46627C-D9A1-4886-80F6-D1DC355D5E47}">
      <dgm:prSet/>
      <dgm:spPr/>
      <dgm:t>
        <a:bodyPr/>
        <a:lstStyle/>
        <a:p>
          <a:endParaRPr lang="en-IN"/>
        </a:p>
      </dgm:t>
    </dgm:pt>
    <dgm:pt modelId="{2B3086E7-AD23-4CCB-9342-529B927F3D48}" type="sibTrans" cxnId="{FD46627C-D9A1-4886-80F6-D1DC355D5E47}">
      <dgm:prSet/>
      <dgm:spPr/>
      <dgm:t>
        <a:bodyPr/>
        <a:lstStyle/>
        <a:p>
          <a:endParaRPr lang="en-IN"/>
        </a:p>
      </dgm:t>
    </dgm:pt>
    <dgm:pt modelId="{33D0D5AD-6ADD-44A4-B635-F3485E035D54}">
      <dgm:prSet custT="1"/>
      <dgm:spPr/>
      <dgm:t>
        <a:bodyPr/>
        <a:lstStyle/>
        <a:p>
          <a:r>
            <a:rPr lang="en-IN" sz="1400" b="1"/>
            <a:t>MEDIA</a:t>
          </a:r>
        </a:p>
      </dgm:t>
    </dgm:pt>
    <dgm:pt modelId="{1E72DBA5-FDBB-4065-8CAF-667420338621}" type="parTrans" cxnId="{E59B643B-D589-401A-9704-321DA9EB25A4}">
      <dgm:prSet/>
      <dgm:spPr/>
      <dgm:t>
        <a:bodyPr/>
        <a:lstStyle/>
        <a:p>
          <a:endParaRPr lang="en-IN"/>
        </a:p>
      </dgm:t>
    </dgm:pt>
    <dgm:pt modelId="{AA9C332D-F188-4990-9FDD-0BF708521D82}" type="sibTrans" cxnId="{E59B643B-D589-401A-9704-321DA9EB25A4}">
      <dgm:prSet/>
      <dgm:spPr/>
      <dgm:t>
        <a:bodyPr/>
        <a:lstStyle/>
        <a:p>
          <a:endParaRPr lang="en-IN"/>
        </a:p>
      </dgm:t>
    </dgm:pt>
    <dgm:pt modelId="{6F1E1E5B-4F36-4C72-A169-1E81E51EF655}">
      <dgm:prSet/>
      <dgm:spPr/>
      <dgm:t>
        <a:bodyPr/>
        <a:lstStyle/>
        <a:p>
          <a:r>
            <a:rPr lang="en-IN" b="1"/>
            <a:t>RESOURCES</a:t>
          </a:r>
        </a:p>
      </dgm:t>
    </dgm:pt>
    <dgm:pt modelId="{BDC4951E-D67B-490F-A2A9-B0430AB45C7F}" type="parTrans" cxnId="{CCF3304A-9108-4944-9306-35B217A14E1B}">
      <dgm:prSet/>
      <dgm:spPr/>
      <dgm:t>
        <a:bodyPr/>
        <a:lstStyle/>
        <a:p>
          <a:endParaRPr lang="en-IN"/>
        </a:p>
      </dgm:t>
    </dgm:pt>
    <dgm:pt modelId="{24A410CE-4686-4CBA-A639-F4974A7766B2}" type="sibTrans" cxnId="{CCF3304A-9108-4944-9306-35B217A14E1B}">
      <dgm:prSet/>
      <dgm:spPr/>
      <dgm:t>
        <a:bodyPr/>
        <a:lstStyle/>
        <a:p>
          <a:endParaRPr lang="en-IN"/>
        </a:p>
      </dgm:t>
    </dgm:pt>
    <dgm:pt modelId="{FD758232-B1FF-421E-8C8B-03F16FCA8BD4}" type="pres">
      <dgm:prSet presAssocID="{E98C7369-B394-42F4-870D-403938C2BEF8}" presName="Name0" presStyleCnt="0">
        <dgm:presLayoutVars>
          <dgm:dir/>
          <dgm:resizeHandles val="exact"/>
        </dgm:presLayoutVars>
      </dgm:prSet>
      <dgm:spPr/>
    </dgm:pt>
    <dgm:pt modelId="{D1AF4FA8-F408-4A6A-B4E9-0E47E5442784}" type="pres">
      <dgm:prSet presAssocID="{F9ECE0B0-A0EF-4261-95F5-0E92159784AA}" presName="node" presStyleLbl="node1" presStyleIdx="0" presStyleCnt="5">
        <dgm:presLayoutVars>
          <dgm:bulletEnabled val="1"/>
        </dgm:presLayoutVars>
      </dgm:prSet>
      <dgm:spPr/>
    </dgm:pt>
    <dgm:pt modelId="{C42BC01C-829F-4F4A-8C6C-F2CCB8379D45}" type="pres">
      <dgm:prSet presAssocID="{198B493A-9C70-4D92-9713-89B823054F74}" presName="sibTrans" presStyleCnt="0"/>
      <dgm:spPr/>
    </dgm:pt>
    <dgm:pt modelId="{88D8467A-440B-4254-96AB-8BED425A72E3}" type="pres">
      <dgm:prSet presAssocID="{C308D2A3-16E8-4DB9-BC90-DADFC4FE6BA0}" presName="node" presStyleLbl="node1" presStyleIdx="1" presStyleCnt="5">
        <dgm:presLayoutVars>
          <dgm:bulletEnabled val="1"/>
        </dgm:presLayoutVars>
      </dgm:prSet>
      <dgm:spPr/>
    </dgm:pt>
    <dgm:pt modelId="{0A3D13F5-3ECB-40FF-9DFE-36ADF01C3E90}" type="pres">
      <dgm:prSet presAssocID="{1062AED7-3163-4B07-A633-90F25C869548}" presName="sibTrans" presStyleCnt="0"/>
      <dgm:spPr/>
    </dgm:pt>
    <dgm:pt modelId="{95775677-D8F8-45BE-97CE-52747B567008}" type="pres">
      <dgm:prSet presAssocID="{6EE2DF74-5A3C-4306-9FAE-E9CACC29829D}" presName="node" presStyleLbl="node1" presStyleIdx="2" presStyleCnt="5">
        <dgm:presLayoutVars>
          <dgm:bulletEnabled val="1"/>
        </dgm:presLayoutVars>
      </dgm:prSet>
      <dgm:spPr/>
    </dgm:pt>
    <dgm:pt modelId="{F5538FDF-DB6D-420F-B481-8856AF7D8B36}" type="pres">
      <dgm:prSet presAssocID="{2B3086E7-AD23-4CCB-9342-529B927F3D48}" presName="sibTrans" presStyleCnt="0"/>
      <dgm:spPr/>
    </dgm:pt>
    <dgm:pt modelId="{015DB2CB-8645-4E7C-8061-126248647791}" type="pres">
      <dgm:prSet presAssocID="{33D0D5AD-6ADD-44A4-B635-F3485E035D54}" presName="node" presStyleLbl="node1" presStyleIdx="3" presStyleCnt="5">
        <dgm:presLayoutVars>
          <dgm:bulletEnabled val="1"/>
        </dgm:presLayoutVars>
      </dgm:prSet>
      <dgm:spPr/>
    </dgm:pt>
    <dgm:pt modelId="{C2AEF09A-800A-4E9B-B3F8-41320A14A605}" type="pres">
      <dgm:prSet presAssocID="{AA9C332D-F188-4990-9FDD-0BF708521D82}" presName="sibTrans" presStyleCnt="0"/>
      <dgm:spPr/>
    </dgm:pt>
    <dgm:pt modelId="{45086CAD-B105-41ED-8DCB-09FE27BCF888}" type="pres">
      <dgm:prSet presAssocID="{6F1E1E5B-4F36-4C72-A169-1E81E51EF655}" presName="node" presStyleLbl="node1" presStyleIdx="4" presStyleCnt="5">
        <dgm:presLayoutVars>
          <dgm:bulletEnabled val="1"/>
        </dgm:presLayoutVars>
      </dgm:prSet>
      <dgm:spPr/>
    </dgm:pt>
  </dgm:ptLst>
  <dgm:cxnLst>
    <dgm:cxn modelId="{FB2DD417-0911-46F6-84CD-3672735726A4}" type="presOf" srcId="{6EE2DF74-5A3C-4306-9FAE-E9CACC29829D}" destId="{95775677-D8F8-45BE-97CE-52747B567008}" srcOrd="0" destOrd="0" presId="urn:microsoft.com/office/officeart/2005/8/layout/hList6"/>
    <dgm:cxn modelId="{AB511126-754A-47B9-82B7-E187CF289AA3}" type="presOf" srcId="{6F1E1E5B-4F36-4C72-A169-1E81E51EF655}" destId="{45086CAD-B105-41ED-8DCB-09FE27BCF888}" srcOrd="0" destOrd="0" presId="urn:microsoft.com/office/officeart/2005/8/layout/hList6"/>
    <dgm:cxn modelId="{2760C62B-7AE6-49D1-9A45-93C223EEAFAF}" type="presOf" srcId="{33D0D5AD-6ADD-44A4-B635-F3485E035D54}" destId="{015DB2CB-8645-4E7C-8061-126248647791}" srcOrd="0" destOrd="0" presId="urn:microsoft.com/office/officeart/2005/8/layout/hList6"/>
    <dgm:cxn modelId="{E59B643B-D589-401A-9704-321DA9EB25A4}" srcId="{E98C7369-B394-42F4-870D-403938C2BEF8}" destId="{33D0D5AD-6ADD-44A4-B635-F3485E035D54}" srcOrd="3" destOrd="0" parTransId="{1E72DBA5-FDBB-4065-8CAF-667420338621}" sibTransId="{AA9C332D-F188-4990-9FDD-0BF708521D82}"/>
    <dgm:cxn modelId="{54549B60-B5FC-4049-8E4A-B4D888C328D0}" type="presOf" srcId="{E98C7369-B394-42F4-870D-403938C2BEF8}" destId="{FD758232-B1FF-421E-8C8B-03F16FCA8BD4}" srcOrd="0" destOrd="0" presId="urn:microsoft.com/office/officeart/2005/8/layout/hList6"/>
    <dgm:cxn modelId="{CCF3304A-9108-4944-9306-35B217A14E1B}" srcId="{E98C7369-B394-42F4-870D-403938C2BEF8}" destId="{6F1E1E5B-4F36-4C72-A169-1E81E51EF655}" srcOrd="4" destOrd="0" parTransId="{BDC4951E-D67B-490F-A2A9-B0430AB45C7F}" sibTransId="{24A410CE-4686-4CBA-A639-F4974A7766B2}"/>
    <dgm:cxn modelId="{72CCB551-C782-4C97-9409-297B78E5EC70}" type="presOf" srcId="{C308D2A3-16E8-4DB9-BC90-DADFC4FE6BA0}" destId="{88D8467A-440B-4254-96AB-8BED425A72E3}" srcOrd="0" destOrd="0" presId="urn:microsoft.com/office/officeart/2005/8/layout/hList6"/>
    <dgm:cxn modelId="{FD46627C-D9A1-4886-80F6-D1DC355D5E47}" srcId="{E98C7369-B394-42F4-870D-403938C2BEF8}" destId="{6EE2DF74-5A3C-4306-9FAE-E9CACC29829D}" srcOrd="2" destOrd="0" parTransId="{41D3D5A0-9543-4445-A4A8-B9BD98C11024}" sibTransId="{2B3086E7-AD23-4CCB-9342-529B927F3D48}"/>
    <dgm:cxn modelId="{3E5DA38D-8315-4941-9A82-DDC1E13F9C49}" srcId="{E98C7369-B394-42F4-870D-403938C2BEF8}" destId="{C308D2A3-16E8-4DB9-BC90-DADFC4FE6BA0}" srcOrd="1" destOrd="0" parTransId="{001B868A-41BC-4520-B5F8-401BF244287C}" sibTransId="{1062AED7-3163-4B07-A633-90F25C869548}"/>
    <dgm:cxn modelId="{1196B2A1-09E0-48DE-8747-AE2C8DE4A06B}" type="presOf" srcId="{F9ECE0B0-A0EF-4261-95F5-0E92159784AA}" destId="{D1AF4FA8-F408-4A6A-B4E9-0E47E5442784}" srcOrd="0" destOrd="0" presId="urn:microsoft.com/office/officeart/2005/8/layout/hList6"/>
    <dgm:cxn modelId="{472E9EDC-A7FB-4841-AEA5-5475E27E6A21}" srcId="{E98C7369-B394-42F4-870D-403938C2BEF8}" destId="{F9ECE0B0-A0EF-4261-95F5-0E92159784AA}" srcOrd="0" destOrd="0" parTransId="{313E68A2-8601-4209-BB1A-40A70F06692E}" sibTransId="{198B493A-9C70-4D92-9713-89B823054F74}"/>
    <dgm:cxn modelId="{5709794E-BB45-47AA-BCC9-0578B3AF2ADB}" type="presParOf" srcId="{FD758232-B1FF-421E-8C8B-03F16FCA8BD4}" destId="{D1AF4FA8-F408-4A6A-B4E9-0E47E5442784}" srcOrd="0" destOrd="0" presId="urn:microsoft.com/office/officeart/2005/8/layout/hList6"/>
    <dgm:cxn modelId="{0B6CEA0E-40B1-4E18-8880-E2DA29BDEE04}" type="presParOf" srcId="{FD758232-B1FF-421E-8C8B-03F16FCA8BD4}" destId="{C42BC01C-829F-4F4A-8C6C-F2CCB8379D45}" srcOrd="1" destOrd="0" presId="urn:microsoft.com/office/officeart/2005/8/layout/hList6"/>
    <dgm:cxn modelId="{5610F17D-EF13-4A89-90F2-62793F85E6BD}" type="presParOf" srcId="{FD758232-B1FF-421E-8C8B-03F16FCA8BD4}" destId="{88D8467A-440B-4254-96AB-8BED425A72E3}" srcOrd="2" destOrd="0" presId="urn:microsoft.com/office/officeart/2005/8/layout/hList6"/>
    <dgm:cxn modelId="{F4D789AD-D3CB-47B1-AC4E-3F307D51F1E3}" type="presParOf" srcId="{FD758232-B1FF-421E-8C8B-03F16FCA8BD4}" destId="{0A3D13F5-3ECB-40FF-9DFE-36ADF01C3E90}" srcOrd="3" destOrd="0" presId="urn:microsoft.com/office/officeart/2005/8/layout/hList6"/>
    <dgm:cxn modelId="{095E6FAA-8621-44E2-AED7-AEAE6BDAB143}" type="presParOf" srcId="{FD758232-B1FF-421E-8C8B-03F16FCA8BD4}" destId="{95775677-D8F8-45BE-97CE-52747B567008}" srcOrd="4" destOrd="0" presId="urn:microsoft.com/office/officeart/2005/8/layout/hList6"/>
    <dgm:cxn modelId="{44BC64DC-08C1-4D4F-8AD6-408FD17DF1BB}" type="presParOf" srcId="{FD758232-B1FF-421E-8C8B-03F16FCA8BD4}" destId="{F5538FDF-DB6D-420F-B481-8856AF7D8B36}" srcOrd="5" destOrd="0" presId="urn:microsoft.com/office/officeart/2005/8/layout/hList6"/>
    <dgm:cxn modelId="{A2A161A9-E631-4F50-976C-A8A62395B35D}" type="presParOf" srcId="{FD758232-B1FF-421E-8C8B-03F16FCA8BD4}" destId="{015DB2CB-8645-4E7C-8061-126248647791}" srcOrd="6" destOrd="0" presId="urn:microsoft.com/office/officeart/2005/8/layout/hList6"/>
    <dgm:cxn modelId="{B80ADFA1-A159-448B-8C2B-DD3BBED3D468}" type="presParOf" srcId="{FD758232-B1FF-421E-8C8B-03F16FCA8BD4}" destId="{C2AEF09A-800A-4E9B-B3F8-41320A14A605}" srcOrd="7" destOrd="0" presId="urn:microsoft.com/office/officeart/2005/8/layout/hList6"/>
    <dgm:cxn modelId="{C5EE3768-B298-429D-818A-17EB45719482}" type="presParOf" srcId="{FD758232-B1FF-421E-8C8B-03F16FCA8BD4}" destId="{45086CAD-B105-41ED-8DCB-09FE27BCF888}" srcOrd="8" destOrd="0" presId="urn:microsoft.com/office/officeart/2005/8/layout/hList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AF4FA8-F408-4A6A-B4E9-0E47E5442784}">
      <dsp:nvSpPr>
        <dsp:cNvPr id="0" name=""/>
        <dsp:cNvSpPr/>
      </dsp:nvSpPr>
      <dsp:spPr>
        <a:xfrm rot="16200000">
          <a:off x="-758023" y="761041"/>
          <a:ext cx="2581275" cy="1059191"/>
        </a:xfrm>
        <a:prstGeom prst="flowChartManualOperati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marL="0" lvl="0" indent="0" algn="ctr" defTabSz="622300">
            <a:lnSpc>
              <a:spcPct val="90000"/>
            </a:lnSpc>
            <a:spcBef>
              <a:spcPct val="0"/>
            </a:spcBef>
            <a:spcAft>
              <a:spcPct val="35000"/>
            </a:spcAft>
            <a:buNone/>
          </a:pPr>
          <a:r>
            <a:rPr lang="en-IN" sz="1400" b="1" kern="1200"/>
            <a:t>DENOMINA-TIONS</a:t>
          </a:r>
        </a:p>
      </dsp:txBody>
      <dsp:txXfrm rot="5400000">
        <a:off x="3019" y="516254"/>
        <a:ext cx="1059191" cy="1548765"/>
      </dsp:txXfrm>
    </dsp:sp>
    <dsp:sp modelId="{88D8467A-440B-4254-96AB-8BED425A72E3}">
      <dsp:nvSpPr>
        <dsp:cNvPr id="0" name=""/>
        <dsp:cNvSpPr/>
      </dsp:nvSpPr>
      <dsp:spPr>
        <a:xfrm rot="16200000">
          <a:off x="380607" y="761041"/>
          <a:ext cx="2581275" cy="1059191"/>
        </a:xfrm>
        <a:prstGeom prst="flowChartManualOperati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marL="0" lvl="0" indent="0" algn="ctr" defTabSz="622300">
            <a:lnSpc>
              <a:spcPct val="90000"/>
            </a:lnSpc>
            <a:spcBef>
              <a:spcPct val="0"/>
            </a:spcBef>
            <a:spcAft>
              <a:spcPct val="35000"/>
            </a:spcAft>
            <a:buNone/>
          </a:pPr>
          <a:r>
            <a:rPr lang="en-IN" sz="1400" b="1" kern="1200"/>
            <a:t>PARA CHURCH MINISTRIES</a:t>
          </a:r>
        </a:p>
      </dsp:txBody>
      <dsp:txXfrm rot="5400000">
        <a:off x="1141649" y="516254"/>
        <a:ext cx="1059191" cy="1548765"/>
      </dsp:txXfrm>
    </dsp:sp>
    <dsp:sp modelId="{95775677-D8F8-45BE-97CE-52747B567008}">
      <dsp:nvSpPr>
        <dsp:cNvPr id="0" name=""/>
        <dsp:cNvSpPr/>
      </dsp:nvSpPr>
      <dsp:spPr>
        <a:xfrm rot="16200000">
          <a:off x="1519237" y="761041"/>
          <a:ext cx="2581275" cy="1059191"/>
        </a:xfrm>
        <a:prstGeom prst="flowChartManualOperati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marL="0" lvl="0" indent="0" algn="ctr" defTabSz="622300">
            <a:lnSpc>
              <a:spcPct val="90000"/>
            </a:lnSpc>
            <a:spcBef>
              <a:spcPct val="0"/>
            </a:spcBef>
            <a:spcAft>
              <a:spcPct val="35000"/>
            </a:spcAft>
            <a:buNone/>
          </a:pPr>
          <a:r>
            <a:rPr lang="en-IN" sz="1400" b="1" kern="1200"/>
            <a:t>REGIONAL</a:t>
          </a:r>
        </a:p>
      </dsp:txBody>
      <dsp:txXfrm rot="5400000">
        <a:off x="2280279" y="516254"/>
        <a:ext cx="1059191" cy="1548765"/>
      </dsp:txXfrm>
    </dsp:sp>
    <dsp:sp modelId="{015DB2CB-8645-4E7C-8061-126248647791}">
      <dsp:nvSpPr>
        <dsp:cNvPr id="0" name=""/>
        <dsp:cNvSpPr/>
      </dsp:nvSpPr>
      <dsp:spPr>
        <a:xfrm rot="16200000">
          <a:off x="2657867" y="761041"/>
          <a:ext cx="2581275" cy="1059191"/>
        </a:xfrm>
        <a:prstGeom prst="flowChartManualOperati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marL="0" lvl="0" indent="0" algn="ctr" defTabSz="622300">
            <a:lnSpc>
              <a:spcPct val="90000"/>
            </a:lnSpc>
            <a:spcBef>
              <a:spcPct val="0"/>
            </a:spcBef>
            <a:spcAft>
              <a:spcPct val="35000"/>
            </a:spcAft>
            <a:buNone/>
          </a:pPr>
          <a:r>
            <a:rPr lang="en-IN" sz="1400" b="1" kern="1200"/>
            <a:t>MEDIA</a:t>
          </a:r>
        </a:p>
      </dsp:txBody>
      <dsp:txXfrm rot="5400000">
        <a:off x="3418909" y="516254"/>
        <a:ext cx="1059191" cy="1548765"/>
      </dsp:txXfrm>
    </dsp:sp>
    <dsp:sp modelId="{45086CAD-B105-41ED-8DCB-09FE27BCF888}">
      <dsp:nvSpPr>
        <dsp:cNvPr id="0" name=""/>
        <dsp:cNvSpPr/>
      </dsp:nvSpPr>
      <dsp:spPr>
        <a:xfrm rot="16200000">
          <a:off x="3796498" y="761041"/>
          <a:ext cx="2581275" cy="1059191"/>
        </a:xfrm>
        <a:prstGeom prst="flowChartManualOperati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91281" bIns="0" numCol="1" spcCol="1270" anchor="ctr" anchorCtr="0">
          <a:noAutofit/>
        </a:bodyPr>
        <a:lstStyle/>
        <a:p>
          <a:pPr marL="0" lvl="0" indent="0" algn="ctr" defTabSz="622300">
            <a:lnSpc>
              <a:spcPct val="90000"/>
            </a:lnSpc>
            <a:spcBef>
              <a:spcPct val="0"/>
            </a:spcBef>
            <a:spcAft>
              <a:spcPct val="35000"/>
            </a:spcAft>
            <a:buNone/>
          </a:pPr>
          <a:r>
            <a:rPr lang="en-IN" sz="1400" b="1" kern="1200"/>
            <a:t>RESOURCES</a:t>
          </a:r>
        </a:p>
      </dsp:txBody>
      <dsp:txXfrm rot="5400000">
        <a:off x="4557540" y="516254"/>
        <a:ext cx="1059191" cy="1548765"/>
      </dsp:txXfrm>
    </dsp:sp>
  </dsp:spTree>
</dsp:drawing>
</file>

<file path=word/diagrams/layout1.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0DAA38EE944A4C903EE325B1D43D26" ma:contentTypeVersion="16" ma:contentTypeDescription="Create a new document." ma:contentTypeScope="" ma:versionID="8ac4f127925103b95f1af712d569cffc">
  <xsd:schema xmlns:xsd="http://www.w3.org/2001/XMLSchema" xmlns:xs="http://www.w3.org/2001/XMLSchema" xmlns:p="http://schemas.microsoft.com/office/2006/metadata/properties" xmlns:ns2="4819e1db-8a46-404a-b3a1-e1ac04feef2d" xmlns:ns3="2316967f-a72f-4a83-9467-8c43baab5534" targetNamespace="http://schemas.microsoft.com/office/2006/metadata/properties" ma:root="true" ma:fieldsID="1478c0ee2d04121601203b148c83d723" ns2:_="" ns3:_="">
    <xsd:import namespace="4819e1db-8a46-404a-b3a1-e1ac04feef2d"/>
    <xsd:import namespace="2316967f-a72f-4a83-9467-8c43baab55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9e1db-8a46-404a-b3a1-e1ac04fee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b4b2fd-939b-41a6-ab27-4fa9061579d2"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16967f-a72f-4a83-9467-8c43baab55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2dcfdd2-f99e-4f52-a362-c010c76f0389}" ma:internalName="TaxCatchAll" ma:showField="CatchAllData" ma:web="2316967f-a72f-4a83-9467-8c43baab55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19e1db-8a46-404a-b3a1-e1ac04feef2d">
      <Terms xmlns="http://schemas.microsoft.com/office/infopath/2007/PartnerControls"/>
    </lcf76f155ced4ddcb4097134ff3c332f>
    <TaxCatchAll xmlns="2316967f-a72f-4a83-9467-8c43baab5534" xsi:nil="true"/>
  </documentManagement>
</p:properties>
</file>

<file path=customXml/itemProps1.xml><?xml version="1.0" encoding="utf-8"?>
<ds:datastoreItem xmlns:ds="http://schemas.openxmlformats.org/officeDocument/2006/customXml" ds:itemID="{B1157424-BDD0-4CF8-9462-B6B8CDF6C672}"/>
</file>

<file path=customXml/itemProps2.xml><?xml version="1.0" encoding="utf-8"?>
<ds:datastoreItem xmlns:ds="http://schemas.openxmlformats.org/officeDocument/2006/customXml" ds:itemID="{FBAE9219-9A53-4F02-85BD-F9CB49A8DAA4}"/>
</file>

<file path=customXml/itemProps3.xml><?xml version="1.0" encoding="utf-8"?>
<ds:datastoreItem xmlns:ds="http://schemas.openxmlformats.org/officeDocument/2006/customXml" ds:itemID="{402C7C02-C72E-4503-B47A-0A2DEAC152ED}"/>
</file>

<file path=docProps/app.xml><?xml version="1.0" encoding="utf-8"?>
<Properties xmlns="http://schemas.openxmlformats.org/officeDocument/2006/extended-properties" xmlns:vt="http://schemas.openxmlformats.org/officeDocument/2006/docPropsVTypes">
  <Template>Normal</Template>
  <TotalTime>277</TotalTime>
  <Pages>5</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anita06julius@outlook.com</dc:creator>
  <cp:keywords/>
  <dc:description/>
  <cp:lastModifiedBy>anita06julius@outlook.com</cp:lastModifiedBy>
  <cp:revision>11</cp:revision>
  <dcterms:created xsi:type="dcterms:W3CDTF">2022-06-23T04:34:00Z</dcterms:created>
  <dcterms:modified xsi:type="dcterms:W3CDTF">2022-08-05T04:31:00Z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0x010100EF0DAA38EE944A4C903EE325B1D43D26</vt:lpwstr>
  </property>
</Properties>
</file>